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9E" w:rsidRDefault="002B1F50">
      <w:pPr>
        <w:pStyle w:val="berschrift1"/>
        <w:keepNext/>
        <w:framePr w:hSpace="0" w:wrap="auto" w:vAnchor="margin" w:yAlign="inline"/>
        <w:widowControl w:val="0"/>
        <w:pBdr>
          <w:top w:val="single" w:sz="8" w:space="6" w:color="FF0000"/>
          <w:left w:val="single" w:sz="8" w:space="6" w:color="FF0000"/>
          <w:bottom w:val="single" w:sz="8" w:space="6" w:color="FF0000"/>
          <w:right w:val="single" w:sz="8" w:space="6" w:color="FF0000"/>
        </w:pBdr>
        <w:tabs>
          <w:tab w:val="clear" w:pos="1701"/>
          <w:tab w:val="clear" w:pos="3402"/>
          <w:tab w:val="clear" w:pos="5103"/>
          <w:tab w:val="clear" w:pos="6804"/>
          <w:tab w:val="clear" w:pos="8505"/>
          <w:tab w:val="clear" w:pos="10206"/>
          <w:tab w:val="clear" w:pos="11907"/>
        </w:tabs>
        <w:overflowPunct w:val="0"/>
        <w:autoSpaceDE w:val="0"/>
        <w:autoSpaceDN w:val="0"/>
        <w:adjustRightInd w:val="0"/>
        <w:spacing w:before="0" w:after="0"/>
        <w:ind w:left="113" w:right="113"/>
        <w:jc w:val="center"/>
        <w:textAlignment w:val="baseline"/>
        <w:rPr>
          <w:rFonts w:ascii="Lucida Sans" w:hAnsi="Lucida Sans" w:cs="Arial"/>
          <w:spacing w:val="20"/>
          <w:sz w:val="28"/>
        </w:rPr>
      </w:pPr>
      <w:bookmarkStart w:id="0" w:name="_GoBack"/>
      <w:bookmarkEnd w:id="0"/>
      <w:r>
        <w:rPr>
          <w:rFonts w:ascii="Lucida Sans" w:hAnsi="Lucida Sans" w:cs="Arial"/>
          <w:spacing w:val="20"/>
          <w:sz w:val="28"/>
        </w:rPr>
        <w:t>Die Evolution der Erkenntnisfähigkeit</w:t>
      </w:r>
    </w:p>
    <w:p w:rsidR="006F3C39" w:rsidRDefault="006F3C39" w:rsidP="006F3C39">
      <w:pPr>
        <w:autoSpaceDE w:val="0"/>
        <w:autoSpaceDN w:val="0"/>
        <w:adjustRightInd w:val="0"/>
        <w:jc w:val="left"/>
        <w:rPr>
          <w:rFonts w:ascii="Arial" w:hAnsi="Arial"/>
          <w:szCs w:val="24"/>
        </w:rPr>
      </w:pPr>
    </w:p>
    <w:p w:rsidR="005F5CBB" w:rsidRDefault="005F5CBB" w:rsidP="006F3C39">
      <w:pPr>
        <w:autoSpaceDE w:val="0"/>
        <w:autoSpaceDN w:val="0"/>
        <w:adjustRightInd w:val="0"/>
        <w:jc w:val="left"/>
        <w:rPr>
          <w:rFonts w:ascii="Arial" w:hAnsi="Arial"/>
          <w:szCs w:val="24"/>
        </w:rPr>
      </w:pPr>
    </w:p>
    <w:p w:rsidR="006F3C39" w:rsidRDefault="002B1F50" w:rsidP="006F3C39">
      <w:pPr>
        <w:autoSpaceDE w:val="0"/>
        <w:autoSpaceDN w:val="0"/>
        <w:adjustRightInd w:val="0"/>
        <w:jc w:val="left"/>
        <w:rPr>
          <w:rFonts w:ascii="Arial" w:hAnsi="Arial"/>
          <w:szCs w:val="24"/>
        </w:rPr>
      </w:pPr>
      <w:r>
        <w:rPr>
          <w:rFonts w:ascii="Arial" w:hAnsi="Arial"/>
          <w:szCs w:val="24"/>
        </w:rPr>
        <w:t>Wi</w:t>
      </w:r>
      <w:r w:rsidR="006F3C39">
        <w:rPr>
          <w:rFonts w:ascii="Arial" w:hAnsi="Arial"/>
          <w:szCs w:val="24"/>
        </w:rPr>
        <w:t xml:space="preserve">r </w:t>
      </w:r>
      <w:r>
        <w:rPr>
          <w:rFonts w:ascii="Arial" w:hAnsi="Arial"/>
          <w:szCs w:val="24"/>
        </w:rPr>
        <w:t xml:space="preserve">haben </w:t>
      </w:r>
      <w:r w:rsidR="006F3C39">
        <w:rPr>
          <w:rFonts w:ascii="Arial" w:hAnsi="Arial"/>
          <w:szCs w:val="24"/>
        </w:rPr>
        <w:t xml:space="preserve">gesehen, </w:t>
      </w:r>
      <w:r>
        <w:rPr>
          <w:rFonts w:ascii="Arial" w:hAnsi="Arial"/>
          <w:szCs w:val="24"/>
        </w:rPr>
        <w:t>dass</w:t>
      </w:r>
      <w:r w:rsidR="006F3C39">
        <w:rPr>
          <w:rFonts w:ascii="Arial" w:hAnsi="Arial"/>
          <w:szCs w:val="24"/>
        </w:rPr>
        <w:t xml:space="preserve"> die Leistung des Subjekts bei der Erkenntnisgewinnung in der Ko</w:t>
      </w:r>
      <w:r w:rsidR="006F3C39">
        <w:rPr>
          <w:rFonts w:ascii="Arial" w:hAnsi="Arial"/>
          <w:szCs w:val="24"/>
        </w:rPr>
        <w:t>n</w:t>
      </w:r>
      <w:r w:rsidR="006F3C39">
        <w:rPr>
          <w:rFonts w:ascii="Arial" w:hAnsi="Arial"/>
          <w:szCs w:val="24"/>
        </w:rPr>
        <w:t xml:space="preserve">struktion oder Rekonstruktion einer (hypothetisch postulierten) realen Welt besteht. </w:t>
      </w:r>
      <w:r>
        <w:rPr>
          <w:rFonts w:ascii="Arial" w:hAnsi="Arial"/>
          <w:szCs w:val="24"/>
        </w:rPr>
        <w:t>Dass</w:t>
      </w:r>
      <w:r w:rsidR="006F3C39">
        <w:rPr>
          <w:rFonts w:ascii="Arial" w:hAnsi="Arial"/>
          <w:szCs w:val="24"/>
        </w:rPr>
        <w:t xml:space="preserve"> diese Rekonstruktionsleistung sich als eine Funktion des Gehirns ve</w:t>
      </w:r>
      <w:r w:rsidR="006F3C39">
        <w:rPr>
          <w:rFonts w:ascii="Arial" w:hAnsi="Arial"/>
          <w:szCs w:val="24"/>
        </w:rPr>
        <w:t>r</w:t>
      </w:r>
      <w:r w:rsidR="006F3C39">
        <w:rPr>
          <w:rFonts w:ascii="Arial" w:hAnsi="Arial"/>
          <w:szCs w:val="24"/>
        </w:rPr>
        <w:t xml:space="preserve">stehen </w:t>
      </w:r>
      <w:r>
        <w:rPr>
          <w:rFonts w:ascii="Arial" w:hAnsi="Arial"/>
          <w:szCs w:val="24"/>
        </w:rPr>
        <w:t>lässt</w:t>
      </w:r>
      <w:r w:rsidR="006F3C39">
        <w:rPr>
          <w:rFonts w:ascii="Arial" w:hAnsi="Arial"/>
          <w:szCs w:val="24"/>
        </w:rPr>
        <w:t xml:space="preserve">, machen die zahlreichen Nachweise psychophysischer Entsprechungen durch Neurophysiologie und Psychologie besonders deutlich. Dafür spricht ferner, </w:t>
      </w:r>
      <w:r>
        <w:rPr>
          <w:rFonts w:ascii="Arial" w:hAnsi="Arial"/>
          <w:szCs w:val="24"/>
        </w:rPr>
        <w:t>dass</w:t>
      </w:r>
      <w:r w:rsidR="006F3C39">
        <w:rPr>
          <w:rFonts w:ascii="Arial" w:hAnsi="Arial"/>
          <w:szCs w:val="24"/>
        </w:rPr>
        <w:t xml:space="preserve"> Tiere Vorstufen typisch menschlicher, „geistiger" Leistungen au</w:t>
      </w:r>
      <w:r w:rsidR="006F3C39">
        <w:rPr>
          <w:rFonts w:ascii="Arial" w:hAnsi="Arial"/>
          <w:szCs w:val="24"/>
        </w:rPr>
        <w:t>f</w:t>
      </w:r>
      <w:r w:rsidR="006F3C39">
        <w:rPr>
          <w:rFonts w:ascii="Arial" w:hAnsi="Arial"/>
          <w:szCs w:val="24"/>
        </w:rPr>
        <w:t xml:space="preserve">weisen, </w:t>
      </w:r>
      <w:r>
        <w:rPr>
          <w:rFonts w:ascii="Arial" w:hAnsi="Arial"/>
          <w:szCs w:val="24"/>
        </w:rPr>
        <w:t>dass</w:t>
      </w:r>
      <w:r w:rsidR="006F3C39">
        <w:rPr>
          <w:rFonts w:ascii="Arial" w:hAnsi="Arial"/>
          <w:szCs w:val="24"/>
        </w:rPr>
        <w:t xml:space="preserve"> viele Wahrnehmungsstrukturen angeborene Komponenten enthalten und </w:t>
      </w:r>
      <w:r>
        <w:rPr>
          <w:rFonts w:ascii="Arial" w:hAnsi="Arial"/>
          <w:szCs w:val="24"/>
        </w:rPr>
        <w:t>dass</w:t>
      </w:r>
      <w:r w:rsidR="006F3C39">
        <w:rPr>
          <w:rFonts w:ascii="Arial" w:hAnsi="Arial"/>
          <w:szCs w:val="24"/>
        </w:rPr>
        <w:t xml:space="preserve"> auch kognitive Fähi</w:t>
      </w:r>
      <w:r w:rsidR="006F3C39">
        <w:rPr>
          <w:rFonts w:ascii="Arial" w:hAnsi="Arial"/>
          <w:szCs w:val="24"/>
        </w:rPr>
        <w:t>g</w:t>
      </w:r>
      <w:r w:rsidR="006F3C39">
        <w:rPr>
          <w:rFonts w:ascii="Arial" w:hAnsi="Arial"/>
          <w:szCs w:val="24"/>
        </w:rPr>
        <w:t>keiten in gewissem Grade der Vererbung unterliegen. Schließlich zeigt die Ausweitung unseres Erfahrung</w:t>
      </w:r>
      <w:r w:rsidR="006F3C39">
        <w:rPr>
          <w:rFonts w:ascii="Arial" w:hAnsi="Arial"/>
          <w:szCs w:val="24"/>
        </w:rPr>
        <w:t>s</w:t>
      </w:r>
      <w:r w:rsidR="006F3C39">
        <w:rPr>
          <w:rFonts w:ascii="Arial" w:hAnsi="Arial"/>
          <w:szCs w:val="24"/>
        </w:rPr>
        <w:t xml:space="preserve">bereichs durch </w:t>
      </w:r>
      <w:r>
        <w:rPr>
          <w:rFonts w:ascii="Arial" w:hAnsi="Arial"/>
          <w:szCs w:val="24"/>
        </w:rPr>
        <w:t>Messgeräte</w:t>
      </w:r>
      <w:r w:rsidR="006F3C39">
        <w:rPr>
          <w:rFonts w:ascii="Arial" w:hAnsi="Arial"/>
          <w:szCs w:val="24"/>
        </w:rPr>
        <w:t xml:space="preserve"> nicht nur, </w:t>
      </w:r>
      <w:r>
        <w:rPr>
          <w:rFonts w:ascii="Arial" w:hAnsi="Arial"/>
          <w:szCs w:val="24"/>
        </w:rPr>
        <w:t>dass</w:t>
      </w:r>
      <w:r w:rsidR="006F3C39">
        <w:rPr>
          <w:rFonts w:ascii="Arial" w:hAnsi="Arial"/>
          <w:szCs w:val="24"/>
        </w:rPr>
        <w:t xml:space="preserve"> unsere Wahrnehmungsstrukturen sehr beschränkt, sondern auch, </w:t>
      </w:r>
      <w:r>
        <w:rPr>
          <w:rFonts w:ascii="Arial" w:hAnsi="Arial"/>
          <w:szCs w:val="24"/>
        </w:rPr>
        <w:t>dass</w:t>
      </w:r>
      <w:r w:rsidR="006F3C39">
        <w:rPr>
          <w:rFonts w:ascii="Arial" w:hAnsi="Arial"/>
          <w:szCs w:val="24"/>
        </w:rPr>
        <w:t xml:space="preserve"> sie unserer biolog</w:t>
      </w:r>
      <w:r w:rsidR="006F3C39">
        <w:rPr>
          <w:rFonts w:ascii="Arial" w:hAnsi="Arial"/>
          <w:szCs w:val="24"/>
        </w:rPr>
        <w:t>i</w:t>
      </w:r>
      <w:r w:rsidR="006F3C39">
        <w:rPr>
          <w:rFonts w:ascii="Arial" w:hAnsi="Arial"/>
          <w:szCs w:val="24"/>
        </w:rPr>
        <w:t xml:space="preserve">schen Umwelt besonders gut </w:t>
      </w:r>
      <w:r>
        <w:rPr>
          <w:rFonts w:ascii="Arial" w:hAnsi="Arial"/>
          <w:szCs w:val="24"/>
        </w:rPr>
        <w:t>angepasst</w:t>
      </w:r>
      <w:r w:rsidR="006F3C39">
        <w:rPr>
          <w:rFonts w:ascii="Arial" w:hAnsi="Arial"/>
          <w:szCs w:val="24"/>
        </w:rPr>
        <w:t xml:space="preserve"> sind.</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 xml:space="preserve">Damit stellt sich erneut die Hauptfrage, wie es kommt, </w:t>
      </w:r>
      <w:r w:rsidR="002B1F50">
        <w:rPr>
          <w:rFonts w:ascii="Arial" w:hAnsi="Arial"/>
          <w:szCs w:val="24"/>
        </w:rPr>
        <w:t>dass</w:t>
      </w:r>
      <w:r>
        <w:rPr>
          <w:rFonts w:ascii="Arial" w:hAnsi="Arial"/>
          <w:szCs w:val="24"/>
        </w:rPr>
        <w:t xml:space="preserve"> die subjektiven Strukturen der Wahrnehmung, der Erfahrung und (möglicherweise) der wissenschaftlichen E</w:t>
      </w:r>
      <w:r>
        <w:rPr>
          <w:rFonts w:ascii="Arial" w:hAnsi="Arial"/>
          <w:szCs w:val="24"/>
        </w:rPr>
        <w:t>r</w:t>
      </w:r>
      <w:r>
        <w:rPr>
          <w:rFonts w:ascii="Arial" w:hAnsi="Arial"/>
          <w:szCs w:val="24"/>
        </w:rPr>
        <w:t>kenntnis mit den realen Strukturen wenigstens teilweise übereinstimmen bzw. übe</w:t>
      </w:r>
      <w:r>
        <w:rPr>
          <w:rFonts w:ascii="Arial" w:hAnsi="Arial"/>
          <w:szCs w:val="24"/>
        </w:rPr>
        <w:t>r</w:t>
      </w:r>
      <w:r>
        <w:rPr>
          <w:rFonts w:ascii="Arial" w:hAnsi="Arial"/>
          <w:szCs w:val="24"/>
        </w:rPr>
        <w:t>haupt auf die Welt passen. Nachdem wir ausführlich auf den Entwicklungsgedanken und die Evolutionstheorie eingegangen sind, können wir diese Frage jetzt beantwo</w:t>
      </w:r>
      <w:r>
        <w:rPr>
          <w:rFonts w:ascii="Arial" w:hAnsi="Arial"/>
          <w:szCs w:val="24"/>
        </w:rPr>
        <w:t>r</w:t>
      </w:r>
      <w:r>
        <w:rPr>
          <w:rFonts w:ascii="Arial" w:hAnsi="Arial"/>
          <w:szCs w:val="24"/>
        </w:rPr>
        <w:t>ten:</w:t>
      </w:r>
    </w:p>
    <w:p w:rsidR="002B1F50" w:rsidRDefault="002B1F50" w:rsidP="006F3C39">
      <w:pPr>
        <w:autoSpaceDE w:val="0"/>
        <w:autoSpaceDN w:val="0"/>
        <w:adjustRightInd w:val="0"/>
        <w:jc w:val="left"/>
        <w:rPr>
          <w:rFonts w:ascii="Arial" w:hAnsi="Arial"/>
          <w:szCs w:val="24"/>
        </w:rPr>
      </w:pPr>
    </w:p>
    <w:p w:rsidR="006F3C39" w:rsidRPr="000758F9" w:rsidRDefault="006F3C39" w:rsidP="006F3C39">
      <w:pPr>
        <w:autoSpaceDE w:val="0"/>
        <w:autoSpaceDN w:val="0"/>
        <w:adjustRightInd w:val="0"/>
        <w:jc w:val="left"/>
        <w:rPr>
          <w:rFonts w:ascii="Arial" w:hAnsi="Arial"/>
          <w:b/>
          <w:i/>
          <w:szCs w:val="24"/>
        </w:rPr>
      </w:pPr>
      <w:r w:rsidRPr="000758F9">
        <w:rPr>
          <w:rFonts w:ascii="Arial" w:hAnsi="Arial"/>
          <w:b/>
          <w:i/>
          <w:szCs w:val="24"/>
        </w:rPr>
        <w:t>Unser Erkenntnisapparat ist ein Ergebnis der Evolution. Die subjektiven E</w:t>
      </w:r>
      <w:r w:rsidRPr="000758F9">
        <w:rPr>
          <w:rFonts w:ascii="Arial" w:hAnsi="Arial"/>
          <w:b/>
          <w:i/>
          <w:szCs w:val="24"/>
        </w:rPr>
        <w:t>r</w:t>
      </w:r>
      <w:r w:rsidRPr="000758F9">
        <w:rPr>
          <w:rFonts w:ascii="Arial" w:hAnsi="Arial"/>
          <w:b/>
          <w:i/>
          <w:szCs w:val="24"/>
        </w:rPr>
        <w:t>kenntni</w:t>
      </w:r>
      <w:r w:rsidRPr="000758F9">
        <w:rPr>
          <w:rFonts w:ascii="Arial" w:hAnsi="Arial"/>
          <w:b/>
          <w:i/>
          <w:szCs w:val="24"/>
        </w:rPr>
        <w:t>s</w:t>
      </w:r>
      <w:r w:rsidRPr="000758F9">
        <w:rPr>
          <w:rFonts w:ascii="Arial" w:hAnsi="Arial"/>
          <w:b/>
          <w:i/>
          <w:szCs w:val="24"/>
        </w:rPr>
        <w:t>strukturen passen auf die Welt, weil sie sich im Laufe der Evolution in Artpassung an diese reale Welt herausgebildet haben. Und sie stimmen mit den realen Strukturen (teilweise) überein, weil nur eine solche Überei</w:t>
      </w:r>
      <w:r w:rsidRPr="000758F9">
        <w:rPr>
          <w:rFonts w:ascii="Arial" w:hAnsi="Arial"/>
          <w:b/>
          <w:i/>
          <w:szCs w:val="24"/>
        </w:rPr>
        <w:t>n</w:t>
      </w:r>
      <w:r w:rsidRPr="000758F9">
        <w:rPr>
          <w:rFonts w:ascii="Arial" w:hAnsi="Arial"/>
          <w:b/>
          <w:i/>
          <w:szCs w:val="24"/>
        </w:rPr>
        <w:t>stimmung das Überleben ermöglichte.</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Hier wird eine erkenntnistheoretische Frage durch eine naturwissenschaftliche The</w:t>
      </w:r>
      <w:r>
        <w:rPr>
          <w:rFonts w:ascii="Arial" w:hAnsi="Arial"/>
          <w:szCs w:val="24"/>
        </w:rPr>
        <w:t>o</w:t>
      </w:r>
      <w:r>
        <w:rPr>
          <w:rFonts w:ascii="Arial" w:hAnsi="Arial"/>
          <w:szCs w:val="24"/>
        </w:rPr>
        <w:t xml:space="preserve">rie </w:t>
      </w:r>
      <w:r w:rsidR="002B1F50">
        <w:rPr>
          <w:rFonts w:ascii="Arial" w:hAnsi="Arial"/>
          <w:szCs w:val="24"/>
        </w:rPr>
        <w:t>-</w:t>
      </w:r>
      <w:r>
        <w:rPr>
          <w:rFonts w:ascii="Arial" w:hAnsi="Arial"/>
          <w:szCs w:val="24"/>
        </w:rPr>
        <w:t xml:space="preserve"> die Evolutionstheorie </w:t>
      </w:r>
      <w:r w:rsidR="002B1F50">
        <w:rPr>
          <w:rFonts w:ascii="Arial" w:hAnsi="Arial"/>
          <w:szCs w:val="24"/>
        </w:rPr>
        <w:t>-</w:t>
      </w:r>
      <w:r>
        <w:rPr>
          <w:rFonts w:ascii="Arial" w:hAnsi="Arial"/>
          <w:szCs w:val="24"/>
        </w:rPr>
        <w:t xml:space="preserve"> beantwortet. Wir nennen diese Position biologische E</w:t>
      </w:r>
      <w:r>
        <w:rPr>
          <w:rFonts w:ascii="Arial" w:hAnsi="Arial"/>
          <w:szCs w:val="24"/>
        </w:rPr>
        <w:t>r</w:t>
      </w:r>
      <w:r>
        <w:rPr>
          <w:rFonts w:ascii="Arial" w:hAnsi="Arial"/>
          <w:szCs w:val="24"/>
        </w:rPr>
        <w:t>kenntnistheorie oder (sprachlich inkorrekt, aber</w:t>
      </w:r>
      <w:r w:rsidR="002B1F50">
        <w:rPr>
          <w:rFonts w:ascii="Arial" w:hAnsi="Arial"/>
          <w:szCs w:val="24"/>
        </w:rPr>
        <w:t xml:space="preserve"> </w:t>
      </w:r>
      <w:r>
        <w:rPr>
          <w:rFonts w:ascii="Arial" w:hAnsi="Arial"/>
          <w:szCs w:val="24"/>
        </w:rPr>
        <w:t>suggestiv) evolutionäre Erkenntni</w:t>
      </w:r>
      <w:r>
        <w:rPr>
          <w:rFonts w:ascii="Arial" w:hAnsi="Arial"/>
          <w:szCs w:val="24"/>
        </w:rPr>
        <w:t>s</w:t>
      </w:r>
      <w:r>
        <w:rPr>
          <w:rFonts w:ascii="Arial" w:hAnsi="Arial"/>
          <w:szCs w:val="24"/>
        </w:rPr>
        <w:t>theorie. Sie ist aber nicht nur verträglich mit biol</w:t>
      </w:r>
      <w:r>
        <w:rPr>
          <w:rFonts w:ascii="Arial" w:hAnsi="Arial"/>
          <w:szCs w:val="24"/>
        </w:rPr>
        <w:t>o</w:t>
      </w:r>
      <w:r>
        <w:rPr>
          <w:rFonts w:ascii="Arial" w:hAnsi="Arial"/>
          <w:szCs w:val="24"/>
        </w:rPr>
        <w:t>gischen Tatsachen und Theorien, sondern auch vereinbar mit den neuesten Ergebnissen der Wahrnehmungs</w:t>
      </w:r>
      <w:r w:rsidR="000758F9">
        <w:rPr>
          <w:rFonts w:ascii="Arial" w:hAnsi="Arial"/>
          <w:szCs w:val="24"/>
        </w:rPr>
        <w:t>-</w:t>
      </w:r>
      <w:r>
        <w:rPr>
          <w:rFonts w:ascii="Arial" w:hAnsi="Arial"/>
          <w:szCs w:val="24"/>
        </w:rPr>
        <w:t xml:space="preserve"> und E</w:t>
      </w:r>
      <w:r>
        <w:rPr>
          <w:rFonts w:ascii="Arial" w:hAnsi="Arial"/>
          <w:szCs w:val="24"/>
        </w:rPr>
        <w:t>r</w:t>
      </w:r>
      <w:r>
        <w:rPr>
          <w:rFonts w:ascii="Arial" w:hAnsi="Arial"/>
          <w:szCs w:val="24"/>
        </w:rPr>
        <w:t>kenntnispsychologie. Außerdem trägt sie den Postulaten des hypothetischen Reali</w:t>
      </w:r>
      <w:r>
        <w:rPr>
          <w:rFonts w:ascii="Arial" w:hAnsi="Arial"/>
          <w:szCs w:val="24"/>
        </w:rPr>
        <w:t>s</w:t>
      </w:r>
      <w:r>
        <w:rPr>
          <w:rFonts w:ascii="Arial" w:hAnsi="Arial"/>
          <w:szCs w:val="24"/>
        </w:rPr>
        <w:t>mus Rechnung: Sie setzt die Existenz einer realen Welt voraus (in der und an die e</w:t>
      </w:r>
      <w:r>
        <w:rPr>
          <w:rFonts w:ascii="Arial" w:hAnsi="Arial"/>
          <w:szCs w:val="24"/>
        </w:rPr>
        <w:t>i</w:t>
      </w:r>
      <w:r>
        <w:rPr>
          <w:rFonts w:ascii="Arial" w:hAnsi="Arial"/>
          <w:szCs w:val="24"/>
        </w:rPr>
        <w:t>ne Anpassung erfolgte) und versteht sich ebenfalls als eine Hypothese, die höchstens relativ beweisbar ist. Wenn nämlich die Evolutionstheorie richtig ist und es angebor</w:t>
      </w:r>
      <w:r>
        <w:rPr>
          <w:rFonts w:ascii="Arial" w:hAnsi="Arial"/>
          <w:szCs w:val="24"/>
        </w:rPr>
        <w:t>e</w:t>
      </w:r>
      <w:r>
        <w:rPr>
          <w:rFonts w:ascii="Arial" w:hAnsi="Arial"/>
          <w:szCs w:val="24"/>
        </w:rPr>
        <w:t>ne und erbliche Erkenntnisstrukturen gibt, dann unterliegen sie den „beiden großen Konstrukteuren des Artenwandels, Mutation und Selektion" (Lorenz), ebenso wie morphologische, physiologische und Verhaltensstrukturen.</w:t>
      </w:r>
    </w:p>
    <w:p w:rsidR="002B1F50" w:rsidRDefault="002B1F50" w:rsidP="006F3C39">
      <w:pPr>
        <w:autoSpaceDE w:val="0"/>
        <w:autoSpaceDN w:val="0"/>
        <w:adjustRightInd w:val="0"/>
        <w:jc w:val="left"/>
        <w:rPr>
          <w:rFonts w:ascii="Arial" w:hAnsi="Arial"/>
          <w:szCs w:val="24"/>
        </w:rPr>
      </w:pPr>
    </w:p>
    <w:p w:rsidR="002B1F50" w:rsidRPr="000758F9" w:rsidRDefault="006F3C39" w:rsidP="006F3C39">
      <w:pPr>
        <w:autoSpaceDE w:val="0"/>
        <w:autoSpaceDN w:val="0"/>
        <w:adjustRightInd w:val="0"/>
        <w:jc w:val="left"/>
        <w:rPr>
          <w:rFonts w:ascii="Arial" w:hAnsi="Arial"/>
          <w:i/>
          <w:szCs w:val="24"/>
        </w:rPr>
      </w:pPr>
      <w:r w:rsidRPr="000758F9">
        <w:rPr>
          <w:rFonts w:ascii="Arial" w:hAnsi="Arial"/>
          <w:i/>
          <w:szCs w:val="24"/>
        </w:rPr>
        <w:t>So wie sich alle Organe im Wechselspiel mit der Umwelt und zur Umwelt passend entwickelt haben, so hat sich das Wahrnehmungs</w:t>
      </w:r>
      <w:r w:rsidR="002B1F50" w:rsidRPr="000758F9">
        <w:rPr>
          <w:rFonts w:ascii="Arial" w:hAnsi="Arial"/>
          <w:i/>
          <w:szCs w:val="24"/>
        </w:rPr>
        <w:t>-</w:t>
      </w:r>
      <w:r w:rsidRPr="000758F9">
        <w:rPr>
          <w:rFonts w:ascii="Arial" w:hAnsi="Arial"/>
          <w:i/>
          <w:szCs w:val="24"/>
        </w:rPr>
        <w:t xml:space="preserve"> und Erkenntnisorgan in Bezug auf eine ganz bestimmte Umwelteigenschaft entwickelt; es </w:t>
      </w:r>
      <w:r w:rsidR="002B1F50" w:rsidRPr="000758F9">
        <w:rPr>
          <w:rFonts w:ascii="Arial" w:hAnsi="Arial"/>
          <w:i/>
          <w:szCs w:val="24"/>
        </w:rPr>
        <w:t>passt</w:t>
      </w:r>
      <w:r w:rsidRPr="000758F9">
        <w:rPr>
          <w:rFonts w:ascii="Arial" w:hAnsi="Arial"/>
          <w:i/>
          <w:szCs w:val="24"/>
        </w:rPr>
        <w:t xml:space="preserve"> zu der Tatsache, </w:t>
      </w:r>
      <w:r w:rsidR="002B1F50" w:rsidRPr="000758F9">
        <w:rPr>
          <w:rFonts w:ascii="Arial" w:hAnsi="Arial"/>
          <w:i/>
          <w:szCs w:val="24"/>
        </w:rPr>
        <w:t>dass</w:t>
      </w:r>
      <w:r w:rsidRPr="000758F9">
        <w:rPr>
          <w:rFonts w:ascii="Arial" w:hAnsi="Arial"/>
          <w:i/>
          <w:szCs w:val="24"/>
        </w:rPr>
        <w:t xml:space="preserve"> trotz des ewigen Flusses und Wandels klassifikatorische Merkmale konstant bleiben. Das Erkenntnisvermögen ist das Korrelat des Konstanten in der Umwelt. </w:t>
      </w:r>
    </w:p>
    <w:p w:rsidR="006F3C39" w:rsidRDefault="006F3C39" w:rsidP="006F3C39">
      <w:pPr>
        <w:autoSpaceDE w:val="0"/>
        <w:autoSpaceDN w:val="0"/>
        <w:adjustRightInd w:val="0"/>
        <w:jc w:val="left"/>
        <w:rPr>
          <w:rFonts w:ascii="Arial" w:hAnsi="Arial"/>
          <w:szCs w:val="24"/>
        </w:rPr>
      </w:pPr>
      <w:r>
        <w:rPr>
          <w:rFonts w:ascii="Arial" w:hAnsi="Arial"/>
          <w:szCs w:val="24"/>
        </w:rPr>
        <w:t>(Sachsse, 1967)</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Ansätze zur Bildung falscher Hypothesen über die Welt werden in der Evolution schnell eliminiert.</w:t>
      </w:r>
    </w:p>
    <w:p w:rsidR="002B1F50" w:rsidRDefault="002B1F50" w:rsidP="006F3C39">
      <w:pPr>
        <w:autoSpaceDE w:val="0"/>
        <w:autoSpaceDN w:val="0"/>
        <w:adjustRightInd w:val="0"/>
        <w:jc w:val="left"/>
        <w:rPr>
          <w:rFonts w:ascii="Arial" w:hAnsi="Arial"/>
          <w:szCs w:val="24"/>
        </w:rPr>
      </w:pPr>
    </w:p>
    <w:p w:rsidR="006F3C39" w:rsidRPr="000758F9" w:rsidRDefault="006F3C39" w:rsidP="006F3C39">
      <w:pPr>
        <w:autoSpaceDE w:val="0"/>
        <w:autoSpaceDN w:val="0"/>
        <w:adjustRightInd w:val="0"/>
        <w:jc w:val="left"/>
        <w:rPr>
          <w:rFonts w:ascii="Arial" w:hAnsi="Arial"/>
          <w:i/>
          <w:szCs w:val="24"/>
        </w:rPr>
      </w:pPr>
      <w:r w:rsidRPr="000758F9">
        <w:rPr>
          <w:rFonts w:ascii="Arial" w:hAnsi="Arial"/>
          <w:i/>
          <w:szCs w:val="24"/>
        </w:rPr>
        <w:t>Wer auf Grund seiner falschen Erkenntniskategorien eine falsche Theorie der</w:t>
      </w:r>
    </w:p>
    <w:p w:rsidR="002B1F50" w:rsidRDefault="006F3C39" w:rsidP="006F3C39">
      <w:pPr>
        <w:autoSpaceDE w:val="0"/>
        <w:autoSpaceDN w:val="0"/>
        <w:adjustRightInd w:val="0"/>
        <w:jc w:val="left"/>
        <w:rPr>
          <w:rFonts w:ascii="Arial" w:hAnsi="Arial"/>
          <w:szCs w:val="24"/>
        </w:rPr>
      </w:pPr>
      <w:r w:rsidRPr="000758F9">
        <w:rPr>
          <w:rFonts w:ascii="Arial" w:hAnsi="Arial"/>
          <w:i/>
          <w:szCs w:val="24"/>
        </w:rPr>
        <w:t xml:space="preserve">Welt machte, der ging im „Kampf ums Dasein" zugrunde </w:t>
      </w:r>
      <w:r w:rsidR="002B1F50" w:rsidRPr="000758F9">
        <w:rPr>
          <w:rFonts w:ascii="Arial" w:hAnsi="Arial"/>
          <w:i/>
          <w:szCs w:val="24"/>
        </w:rPr>
        <w:t>- jedenfalls</w:t>
      </w:r>
      <w:r w:rsidRPr="000758F9">
        <w:rPr>
          <w:rFonts w:ascii="Arial" w:hAnsi="Arial"/>
          <w:i/>
          <w:szCs w:val="24"/>
        </w:rPr>
        <w:t xml:space="preserve"> zu jener Zeit,</w:t>
      </w:r>
      <w:r w:rsidR="002B1F50" w:rsidRPr="000758F9">
        <w:rPr>
          <w:rFonts w:ascii="Arial" w:hAnsi="Arial"/>
          <w:i/>
          <w:szCs w:val="24"/>
        </w:rPr>
        <w:t xml:space="preserve"> </w:t>
      </w:r>
      <w:r w:rsidRPr="000758F9">
        <w:rPr>
          <w:rFonts w:ascii="Arial" w:hAnsi="Arial"/>
          <w:i/>
          <w:szCs w:val="24"/>
        </w:rPr>
        <w:t>als die Evolution der Gattung Homo vonstatten ging.</w:t>
      </w:r>
      <w:r>
        <w:rPr>
          <w:rFonts w:ascii="Arial" w:hAnsi="Arial"/>
          <w:szCs w:val="24"/>
        </w:rPr>
        <w:t xml:space="preserve"> </w:t>
      </w:r>
    </w:p>
    <w:p w:rsidR="006F3C39" w:rsidRDefault="006F3C39" w:rsidP="006F3C39">
      <w:pPr>
        <w:autoSpaceDE w:val="0"/>
        <w:autoSpaceDN w:val="0"/>
        <w:adjustRightInd w:val="0"/>
        <w:jc w:val="left"/>
        <w:rPr>
          <w:rFonts w:ascii="Arial" w:hAnsi="Arial"/>
          <w:szCs w:val="24"/>
        </w:rPr>
      </w:pPr>
      <w:r>
        <w:rPr>
          <w:rFonts w:ascii="Arial" w:hAnsi="Arial"/>
          <w:szCs w:val="24"/>
        </w:rPr>
        <w:t>(Mohr, 1967)</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sidRPr="000758F9">
        <w:rPr>
          <w:rFonts w:ascii="Arial" w:hAnsi="Arial"/>
          <w:i/>
          <w:szCs w:val="24"/>
        </w:rPr>
        <w:t>Um es grob, aber bildhaft auszudrücken: Der Affe, der keine realistische Wahrne</w:t>
      </w:r>
      <w:r w:rsidRPr="000758F9">
        <w:rPr>
          <w:rFonts w:ascii="Arial" w:hAnsi="Arial"/>
          <w:i/>
          <w:szCs w:val="24"/>
        </w:rPr>
        <w:t>h</w:t>
      </w:r>
      <w:r w:rsidRPr="000758F9">
        <w:rPr>
          <w:rFonts w:ascii="Arial" w:hAnsi="Arial"/>
          <w:i/>
          <w:szCs w:val="24"/>
        </w:rPr>
        <w:t>mung von dem Ast hatte, nach dem er sprang, war bald ein toter Affe</w:t>
      </w:r>
      <w:r w:rsidR="002B1F50" w:rsidRPr="000758F9">
        <w:rPr>
          <w:rFonts w:ascii="Arial" w:hAnsi="Arial"/>
          <w:i/>
          <w:szCs w:val="24"/>
        </w:rPr>
        <w:t xml:space="preserve"> </w:t>
      </w:r>
      <w:r w:rsidRPr="000758F9">
        <w:rPr>
          <w:rFonts w:ascii="Arial" w:hAnsi="Arial"/>
          <w:i/>
          <w:szCs w:val="24"/>
        </w:rPr>
        <w:t>und gehört d</w:t>
      </w:r>
      <w:r w:rsidRPr="000758F9">
        <w:rPr>
          <w:rFonts w:ascii="Arial" w:hAnsi="Arial"/>
          <w:i/>
          <w:szCs w:val="24"/>
        </w:rPr>
        <w:t>a</w:t>
      </w:r>
      <w:r w:rsidRPr="000758F9">
        <w:rPr>
          <w:rFonts w:ascii="Arial" w:hAnsi="Arial"/>
          <w:i/>
          <w:szCs w:val="24"/>
        </w:rPr>
        <w:t>her nicht zu unseren Urahnen.</w:t>
      </w:r>
      <w:r>
        <w:rPr>
          <w:rFonts w:ascii="Arial" w:hAnsi="Arial"/>
          <w:szCs w:val="24"/>
        </w:rPr>
        <w:t xml:space="preserve"> (Simpson, 1963</w:t>
      </w:r>
      <w:r w:rsidR="000758F9">
        <w:rPr>
          <w:rFonts w:ascii="Arial" w:hAnsi="Arial"/>
          <w:szCs w:val="24"/>
        </w:rPr>
        <w:t>)</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Dagegen bietet die Ausbildung eines Denkvermögens, welches die Strukturen der r</w:t>
      </w:r>
      <w:r>
        <w:rPr>
          <w:rFonts w:ascii="Arial" w:hAnsi="Arial"/>
          <w:szCs w:val="24"/>
        </w:rPr>
        <w:t>e</w:t>
      </w:r>
      <w:r>
        <w:rPr>
          <w:rFonts w:ascii="Arial" w:hAnsi="Arial"/>
          <w:szCs w:val="24"/>
        </w:rPr>
        <w:t>alen Welt zu e</w:t>
      </w:r>
      <w:r>
        <w:rPr>
          <w:rFonts w:ascii="Arial" w:hAnsi="Arial"/>
          <w:szCs w:val="24"/>
        </w:rPr>
        <w:t>r</w:t>
      </w:r>
      <w:r>
        <w:rPr>
          <w:rFonts w:ascii="Arial" w:hAnsi="Arial"/>
          <w:szCs w:val="24"/>
        </w:rPr>
        <w:t>fassen gestattet, einen ungeheuren Selektionsvorteil. Dabei ist es für die Erhaltung und den Erfolg der Art aus Gründen natürlicher Ökonomie eindeutig vo</w:t>
      </w:r>
      <w:r>
        <w:rPr>
          <w:rFonts w:ascii="Arial" w:hAnsi="Arial"/>
          <w:szCs w:val="24"/>
        </w:rPr>
        <w:t>r</w:t>
      </w:r>
      <w:r>
        <w:rPr>
          <w:rFonts w:ascii="Arial" w:hAnsi="Arial"/>
          <w:szCs w:val="24"/>
        </w:rPr>
        <w:t>teilhafter, den grundlegenden und konstanten Umweltbedingungen schon in der gen</w:t>
      </w:r>
      <w:r>
        <w:rPr>
          <w:rFonts w:ascii="Arial" w:hAnsi="Arial"/>
          <w:szCs w:val="24"/>
        </w:rPr>
        <w:t>e</w:t>
      </w:r>
      <w:r>
        <w:rPr>
          <w:rFonts w:ascii="Arial" w:hAnsi="Arial"/>
          <w:szCs w:val="24"/>
        </w:rPr>
        <w:t>tischen Ausstattung Rechnung zu tragen, als die Aufgabe der Anpassung und der I</w:t>
      </w:r>
      <w:r>
        <w:rPr>
          <w:rFonts w:ascii="Arial" w:hAnsi="Arial"/>
          <w:szCs w:val="24"/>
        </w:rPr>
        <w:t>n</w:t>
      </w:r>
      <w:r>
        <w:rPr>
          <w:rFonts w:ascii="Arial" w:hAnsi="Arial"/>
          <w:szCs w:val="24"/>
        </w:rPr>
        <w:t>ternalisierung invarianter Umweltstrukturen jedem Individuum einzeln zu überlassen.</w:t>
      </w:r>
    </w:p>
    <w:p w:rsidR="002B1F50" w:rsidRDefault="002B1F50" w:rsidP="006F3C39">
      <w:pPr>
        <w:autoSpaceDE w:val="0"/>
        <w:autoSpaceDN w:val="0"/>
        <w:adjustRightInd w:val="0"/>
        <w:jc w:val="left"/>
        <w:rPr>
          <w:rFonts w:ascii="Arial" w:hAnsi="Arial"/>
          <w:szCs w:val="24"/>
        </w:rPr>
      </w:pPr>
    </w:p>
    <w:p w:rsidR="002B1F50" w:rsidRPr="000758F9" w:rsidRDefault="006F3C39" w:rsidP="006F3C39">
      <w:pPr>
        <w:autoSpaceDE w:val="0"/>
        <w:autoSpaceDN w:val="0"/>
        <w:adjustRightInd w:val="0"/>
        <w:jc w:val="left"/>
        <w:rPr>
          <w:rFonts w:ascii="Arial" w:hAnsi="Arial"/>
          <w:i/>
          <w:szCs w:val="24"/>
        </w:rPr>
      </w:pPr>
      <w:r w:rsidRPr="000758F9">
        <w:rPr>
          <w:rFonts w:ascii="Arial" w:hAnsi="Arial"/>
          <w:i/>
          <w:szCs w:val="24"/>
        </w:rPr>
        <w:t>Heute gibt es keinen Grund mehr, ernsthaft einer Vorstellung anzuhängen, die</w:t>
      </w:r>
      <w:r w:rsidR="002B1F50" w:rsidRPr="000758F9">
        <w:rPr>
          <w:rFonts w:ascii="Arial" w:hAnsi="Arial"/>
          <w:i/>
          <w:szCs w:val="24"/>
        </w:rPr>
        <w:t xml:space="preserve"> </w:t>
      </w:r>
      <w:r w:rsidRPr="000758F9">
        <w:rPr>
          <w:rFonts w:ascii="Arial" w:hAnsi="Arial"/>
          <w:i/>
          <w:szCs w:val="24"/>
        </w:rPr>
        <w:t>eine komplexe menschliche Errungenschaft insgesamt einigen Monaten (oder</w:t>
      </w:r>
      <w:r w:rsidR="002B1F50" w:rsidRPr="000758F9">
        <w:rPr>
          <w:rFonts w:ascii="Arial" w:hAnsi="Arial"/>
          <w:i/>
          <w:szCs w:val="24"/>
        </w:rPr>
        <w:t xml:space="preserve"> </w:t>
      </w:r>
      <w:r w:rsidRPr="000758F9">
        <w:rPr>
          <w:rFonts w:ascii="Arial" w:hAnsi="Arial"/>
          <w:i/>
          <w:szCs w:val="24"/>
        </w:rPr>
        <w:t>höchstens Jahren) individueller Erfahrung zuschreibt, statt den Jahrmillionen der</w:t>
      </w:r>
      <w:r w:rsidR="002B1F50" w:rsidRPr="000758F9">
        <w:rPr>
          <w:rFonts w:ascii="Arial" w:hAnsi="Arial"/>
          <w:i/>
          <w:szCs w:val="24"/>
        </w:rPr>
        <w:t xml:space="preserve"> </w:t>
      </w:r>
      <w:r w:rsidRPr="000758F9">
        <w:rPr>
          <w:rFonts w:ascii="Arial" w:hAnsi="Arial"/>
          <w:i/>
          <w:szCs w:val="24"/>
        </w:rPr>
        <w:t>Evolution oder statt den Prinzipien der Nervenorganisation, die womöglich noch</w:t>
      </w:r>
      <w:r w:rsidR="002B1F50" w:rsidRPr="000758F9">
        <w:rPr>
          <w:rFonts w:ascii="Arial" w:hAnsi="Arial"/>
          <w:i/>
          <w:szCs w:val="24"/>
        </w:rPr>
        <w:t xml:space="preserve"> </w:t>
      </w:r>
      <w:r w:rsidRPr="000758F9">
        <w:rPr>
          <w:rFonts w:ascii="Arial" w:hAnsi="Arial"/>
          <w:i/>
          <w:szCs w:val="24"/>
        </w:rPr>
        <w:t>tiefer in physikal</w:t>
      </w:r>
      <w:r w:rsidRPr="000758F9">
        <w:rPr>
          <w:rFonts w:ascii="Arial" w:hAnsi="Arial"/>
          <w:i/>
          <w:szCs w:val="24"/>
        </w:rPr>
        <w:t>i</w:t>
      </w:r>
      <w:r w:rsidRPr="000758F9">
        <w:rPr>
          <w:rFonts w:ascii="Arial" w:hAnsi="Arial"/>
          <w:i/>
          <w:szCs w:val="24"/>
        </w:rPr>
        <w:t xml:space="preserve">schen Gesetzen begründet sind. </w:t>
      </w:r>
    </w:p>
    <w:p w:rsidR="006F3C39" w:rsidRDefault="006F3C39" w:rsidP="006F3C39">
      <w:pPr>
        <w:autoSpaceDE w:val="0"/>
        <w:autoSpaceDN w:val="0"/>
        <w:adjustRightInd w:val="0"/>
        <w:jc w:val="left"/>
        <w:rPr>
          <w:rFonts w:ascii="Arial" w:hAnsi="Arial"/>
          <w:szCs w:val="24"/>
        </w:rPr>
      </w:pPr>
      <w:r>
        <w:rPr>
          <w:rFonts w:ascii="Arial" w:hAnsi="Arial"/>
          <w:szCs w:val="24"/>
        </w:rPr>
        <w:t>(Chomsky, 1969)</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Der „Passungscharakter" erstreckt sich nicht nur auf die physischen, sondern auch auf die logischen Strukturen der Welt (wenn solche existieren).</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sidRPr="000758F9">
        <w:rPr>
          <w:rFonts w:ascii="Arial" w:hAnsi="Arial"/>
          <w:i/>
          <w:szCs w:val="24"/>
        </w:rPr>
        <w:t>Schon während der stammesgeschichtlichen Entwicklung der Tierwelt fand eine stete Anpassung an die logische Gesetzlichkeit statt, denn alle erblichen Reaktionen, die nicht mit ihr übereinstimmten, wurden wegen der damit verbundenen Nachteile al</w:t>
      </w:r>
      <w:r w:rsidRPr="000758F9">
        <w:rPr>
          <w:rFonts w:ascii="Arial" w:hAnsi="Arial"/>
          <w:i/>
          <w:szCs w:val="24"/>
        </w:rPr>
        <w:t>l</w:t>
      </w:r>
      <w:r w:rsidRPr="000758F9">
        <w:rPr>
          <w:rFonts w:ascii="Arial" w:hAnsi="Arial"/>
          <w:i/>
          <w:szCs w:val="24"/>
        </w:rPr>
        <w:t>mählich im Konkurrenzkampf ausgemerzt.</w:t>
      </w:r>
      <w:r>
        <w:rPr>
          <w:rFonts w:ascii="Arial" w:hAnsi="Arial"/>
          <w:szCs w:val="24"/>
        </w:rPr>
        <w:t xml:space="preserve"> (Rensch, 1968)</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 xml:space="preserve">Die Gesetze der Evolution besagen, </w:t>
      </w:r>
      <w:r w:rsidR="002B1F50">
        <w:rPr>
          <w:rFonts w:ascii="Arial" w:hAnsi="Arial"/>
          <w:szCs w:val="24"/>
        </w:rPr>
        <w:t>dass</w:t>
      </w:r>
      <w:r>
        <w:rPr>
          <w:rFonts w:ascii="Arial" w:hAnsi="Arial"/>
          <w:szCs w:val="24"/>
        </w:rPr>
        <w:t xml:space="preserve"> nur überlebt, wer hinreichend </w:t>
      </w:r>
      <w:r w:rsidR="002B1F50">
        <w:rPr>
          <w:rFonts w:ascii="Arial" w:hAnsi="Arial"/>
          <w:szCs w:val="24"/>
        </w:rPr>
        <w:t>angepasst</w:t>
      </w:r>
      <w:r>
        <w:rPr>
          <w:rFonts w:ascii="Arial" w:hAnsi="Arial"/>
          <w:szCs w:val="24"/>
        </w:rPr>
        <w:t xml:space="preserve"> ist. Einfach daraus, </w:t>
      </w:r>
      <w:r w:rsidR="002B1F50">
        <w:rPr>
          <w:rFonts w:ascii="Arial" w:hAnsi="Arial"/>
          <w:szCs w:val="24"/>
        </w:rPr>
        <w:t>dass</w:t>
      </w:r>
      <w:r>
        <w:rPr>
          <w:rFonts w:ascii="Arial" w:hAnsi="Arial"/>
          <w:szCs w:val="24"/>
        </w:rPr>
        <w:t xml:space="preserve"> wir noch leben, können wir also schließen,</w:t>
      </w:r>
      <w:r w:rsidR="002B1F50">
        <w:rPr>
          <w:rFonts w:ascii="Arial" w:hAnsi="Arial"/>
          <w:szCs w:val="24"/>
        </w:rPr>
        <w:t xml:space="preserve"> dass</w:t>
      </w:r>
      <w:r>
        <w:rPr>
          <w:rFonts w:ascii="Arial" w:hAnsi="Arial"/>
          <w:szCs w:val="24"/>
        </w:rPr>
        <w:t xml:space="preserve"> wir „hinreichend </w:t>
      </w:r>
      <w:r w:rsidR="002B1F50">
        <w:rPr>
          <w:rFonts w:ascii="Arial" w:hAnsi="Arial"/>
          <w:szCs w:val="24"/>
        </w:rPr>
        <w:t>angepasst</w:t>
      </w:r>
      <w:r>
        <w:rPr>
          <w:rFonts w:ascii="Arial" w:hAnsi="Arial"/>
          <w:szCs w:val="24"/>
        </w:rPr>
        <w:t xml:space="preserve">" sind, d. h. </w:t>
      </w:r>
      <w:r w:rsidR="002B1F50">
        <w:rPr>
          <w:rFonts w:ascii="Arial" w:hAnsi="Arial"/>
          <w:szCs w:val="24"/>
        </w:rPr>
        <w:t>dass</w:t>
      </w:r>
      <w:r>
        <w:rPr>
          <w:rFonts w:ascii="Arial" w:hAnsi="Arial"/>
          <w:szCs w:val="24"/>
        </w:rPr>
        <w:t xml:space="preserve"> uns</w:t>
      </w:r>
      <w:r>
        <w:rPr>
          <w:rFonts w:ascii="Arial" w:hAnsi="Arial"/>
          <w:szCs w:val="24"/>
        </w:rPr>
        <w:t>e</w:t>
      </w:r>
      <w:r>
        <w:rPr>
          <w:rFonts w:ascii="Arial" w:hAnsi="Arial"/>
          <w:szCs w:val="24"/>
        </w:rPr>
        <w:t>re Erkenntnisstrukturen hinreichend „realistisch" sind. Es ist somit unter evolutionstheoreti</w:t>
      </w:r>
      <w:r>
        <w:rPr>
          <w:rFonts w:ascii="Arial" w:hAnsi="Arial"/>
          <w:szCs w:val="24"/>
        </w:rPr>
        <w:softHyphen/>
        <w:t>schen G</w:t>
      </w:r>
      <w:r>
        <w:rPr>
          <w:rFonts w:ascii="Arial" w:hAnsi="Arial"/>
          <w:szCs w:val="24"/>
        </w:rPr>
        <w:t>e</w:t>
      </w:r>
      <w:r>
        <w:rPr>
          <w:rFonts w:ascii="Arial" w:hAnsi="Arial"/>
          <w:szCs w:val="24"/>
        </w:rPr>
        <w:t xml:space="preserve">sichtspunkten zu erwarten, </w:t>
      </w:r>
      <w:r w:rsidR="002B1F50">
        <w:rPr>
          <w:rFonts w:ascii="Arial" w:hAnsi="Arial"/>
          <w:szCs w:val="24"/>
        </w:rPr>
        <w:t>dass</w:t>
      </w:r>
      <w:r>
        <w:rPr>
          <w:rFonts w:ascii="Arial" w:hAnsi="Arial"/>
          <w:szCs w:val="24"/>
        </w:rPr>
        <w:t xml:space="preserve"> die an das Großhirn gebundene „Erkenntnisfähigkeit", die sich während der Hominidenevol</w:t>
      </w:r>
      <w:r>
        <w:rPr>
          <w:rFonts w:ascii="Arial" w:hAnsi="Arial"/>
          <w:szCs w:val="24"/>
        </w:rPr>
        <w:t>u</w:t>
      </w:r>
      <w:r>
        <w:rPr>
          <w:rFonts w:ascii="Arial" w:hAnsi="Arial"/>
          <w:szCs w:val="24"/>
        </w:rPr>
        <w:t>tion ent</w:t>
      </w:r>
      <w:r>
        <w:rPr>
          <w:rFonts w:ascii="Arial" w:hAnsi="Arial"/>
          <w:szCs w:val="24"/>
        </w:rPr>
        <w:softHyphen/>
        <w:t>wickelt hat, geeignet ist, die Strukturen der realen Welt wenigstens „überl</w:t>
      </w:r>
      <w:r>
        <w:rPr>
          <w:rFonts w:ascii="Arial" w:hAnsi="Arial"/>
          <w:szCs w:val="24"/>
        </w:rPr>
        <w:t>e</w:t>
      </w:r>
      <w:r>
        <w:rPr>
          <w:rFonts w:ascii="Arial" w:hAnsi="Arial"/>
          <w:szCs w:val="24"/>
        </w:rPr>
        <w:t>bensadäquat" zu erfassen.</w:t>
      </w:r>
    </w:p>
    <w:p w:rsidR="002B1F50" w:rsidRDefault="002B1F50" w:rsidP="006F3C39">
      <w:pPr>
        <w:autoSpaceDE w:val="0"/>
        <w:autoSpaceDN w:val="0"/>
        <w:adjustRightInd w:val="0"/>
        <w:jc w:val="left"/>
        <w:rPr>
          <w:rFonts w:ascii="Arial" w:hAnsi="Arial"/>
          <w:szCs w:val="24"/>
        </w:rPr>
      </w:pPr>
    </w:p>
    <w:p w:rsidR="002B1F50" w:rsidRPr="000758F9" w:rsidRDefault="006F3C39" w:rsidP="006F3C39">
      <w:pPr>
        <w:autoSpaceDE w:val="0"/>
        <w:autoSpaceDN w:val="0"/>
        <w:adjustRightInd w:val="0"/>
        <w:jc w:val="left"/>
        <w:rPr>
          <w:rFonts w:ascii="Arial" w:hAnsi="Arial"/>
          <w:i/>
          <w:szCs w:val="24"/>
        </w:rPr>
      </w:pPr>
      <w:r w:rsidRPr="000758F9">
        <w:rPr>
          <w:rFonts w:ascii="Arial" w:hAnsi="Arial"/>
          <w:i/>
          <w:szCs w:val="24"/>
        </w:rPr>
        <w:t xml:space="preserve">Die Auffassung, </w:t>
      </w:r>
      <w:r w:rsidR="002B1F50" w:rsidRPr="000758F9">
        <w:rPr>
          <w:rFonts w:ascii="Arial" w:hAnsi="Arial"/>
          <w:i/>
          <w:szCs w:val="24"/>
        </w:rPr>
        <w:t>dass</w:t>
      </w:r>
      <w:r w:rsidRPr="000758F9">
        <w:rPr>
          <w:rFonts w:ascii="Arial" w:hAnsi="Arial"/>
          <w:i/>
          <w:szCs w:val="24"/>
        </w:rPr>
        <w:t xml:space="preserve"> die Erfahrungsformen einen durch Anpassung entstandenen Apparat darstellen, der sich in Jahrmillionen langem Kampf ums Dasein bewährt hat, stellt sicher, </w:t>
      </w:r>
      <w:r w:rsidR="002B1F50" w:rsidRPr="000758F9">
        <w:rPr>
          <w:rFonts w:ascii="Arial" w:hAnsi="Arial"/>
          <w:i/>
          <w:szCs w:val="24"/>
        </w:rPr>
        <w:t>dass</w:t>
      </w:r>
      <w:r w:rsidRPr="000758F9">
        <w:rPr>
          <w:rFonts w:ascii="Arial" w:hAnsi="Arial"/>
          <w:i/>
          <w:szCs w:val="24"/>
        </w:rPr>
        <w:t xml:space="preserve"> zwischen „Erscheinung" und „Realität" eine hinreichende Entspr</w:t>
      </w:r>
      <w:r w:rsidRPr="000758F9">
        <w:rPr>
          <w:rFonts w:ascii="Arial" w:hAnsi="Arial"/>
          <w:i/>
          <w:szCs w:val="24"/>
        </w:rPr>
        <w:t>e</w:t>
      </w:r>
      <w:r w:rsidRPr="000758F9">
        <w:rPr>
          <w:rFonts w:ascii="Arial" w:hAnsi="Arial"/>
          <w:i/>
          <w:szCs w:val="24"/>
        </w:rPr>
        <w:t xml:space="preserve">chung besteht. Schon die Tatsache, </w:t>
      </w:r>
      <w:r w:rsidR="002B1F50" w:rsidRPr="000758F9">
        <w:rPr>
          <w:rFonts w:ascii="Arial" w:hAnsi="Arial"/>
          <w:i/>
          <w:szCs w:val="24"/>
        </w:rPr>
        <w:t>dass</w:t>
      </w:r>
      <w:r w:rsidRPr="000758F9">
        <w:rPr>
          <w:rFonts w:ascii="Arial" w:hAnsi="Arial"/>
          <w:i/>
          <w:szCs w:val="24"/>
        </w:rPr>
        <w:t xml:space="preserve"> Tiere und menschliche Wesen noch existi</w:t>
      </w:r>
      <w:r w:rsidRPr="000758F9">
        <w:rPr>
          <w:rFonts w:ascii="Arial" w:hAnsi="Arial"/>
          <w:i/>
          <w:szCs w:val="24"/>
        </w:rPr>
        <w:t>e</w:t>
      </w:r>
      <w:r w:rsidRPr="000758F9">
        <w:rPr>
          <w:rFonts w:ascii="Arial" w:hAnsi="Arial"/>
          <w:i/>
          <w:szCs w:val="24"/>
        </w:rPr>
        <w:t xml:space="preserve">ren, beweist, </w:t>
      </w:r>
      <w:r w:rsidR="002B1F50" w:rsidRPr="000758F9">
        <w:rPr>
          <w:rFonts w:ascii="Arial" w:hAnsi="Arial"/>
          <w:i/>
          <w:szCs w:val="24"/>
        </w:rPr>
        <w:t>dass</w:t>
      </w:r>
      <w:r w:rsidRPr="000758F9">
        <w:rPr>
          <w:rFonts w:ascii="Arial" w:hAnsi="Arial"/>
          <w:i/>
          <w:szCs w:val="24"/>
        </w:rPr>
        <w:t xml:space="preserve"> ihre Erfahrungsformen der Realität einigermaßen</w:t>
      </w:r>
      <w:r w:rsidR="002B1F50" w:rsidRPr="000758F9">
        <w:rPr>
          <w:rFonts w:ascii="Arial" w:hAnsi="Arial"/>
          <w:i/>
          <w:szCs w:val="24"/>
        </w:rPr>
        <w:t xml:space="preserve"> </w:t>
      </w:r>
      <w:r w:rsidRPr="000758F9">
        <w:rPr>
          <w:rFonts w:ascii="Arial" w:hAnsi="Arial"/>
          <w:i/>
          <w:szCs w:val="24"/>
        </w:rPr>
        <w:t xml:space="preserve">entsprechen. </w:t>
      </w:r>
    </w:p>
    <w:p w:rsidR="006F3C39" w:rsidRDefault="006F3C39" w:rsidP="006F3C39">
      <w:pPr>
        <w:autoSpaceDE w:val="0"/>
        <w:autoSpaceDN w:val="0"/>
        <w:adjustRightInd w:val="0"/>
        <w:jc w:val="left"/>
        <w:rPr>
          <w:rFonts w:ascii="Arial" w:hAnsi="Arial"/>
          <w:szCs w:val="24"/>
        </w:rPr>
      </w:pPr>
      <w:r>
        <w:rPr>
          <w:rFonts w:ascii="Arial" w:hAnsi="Arial"/>
          <w:szCs w:val="24"/>
        </w:rPr>
        <w:t>(v. Bertalanffy, 1955)</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 xml:space="preserve">Die Entdeckung der Verhaltensforschung, </w:t>
      </w:r>
      <w:r w:rsidR="002B1F50">
        <w:rPr>
          <w:rFonts w:ascii="Arial" w:hAnsi="Arial"/>
          <w:szCs w:val="24"/>
        </w:rPr>
        <w:t>dass</w:t>
      </w:r>
      <w:r>
        <w:rPr>
          <w:rFonts w:ascii="Arial" w:hAnsi="Arial"/>
          <w:szCs w:val="24"/>
        </w:rPr>
        <w:t xml:space="preserve"> manche Tiere eine nur unvollkomm</w:t>
      </w:r>
      <w:r>
        <w:rPr>
          <w:rFonts w:ascii="Arial" w:hAnsi="Arial"/>
          <w:szCs w:val="24"/>
        </w:rPr>
        <w:t>e</w:t>
      </w:r>
      <w:r>
        <w:rPr>
          <w:rFonts w:ascii="Arial" w:hAnsi="Arial"/>
          <w:szCs w:val="24"/>
        </w:rPr>
        <w:t>ne Raum</w:t>
      </w:r>
      <w:r w:rsidR="002B1F50">
        <w:rPr>
          <w:rFonts w:ascii="Arial" w:hAnsi="Arial"/>
          <w:szCs w:val="24"/>
        </w:rPr>
        <w:t>-</w:t>
      </w:r>
      <w:r>
        <w:rPr>
          <w:rFonts w:ascii="Arial" w:hAnsi="Arial"/>
          <w:szCs w:val="24"/>
        </w:rPr>
        <w:t xml:space="preserve"> oder Gestaltwahrnehmung besitzen, macht nicht nur den Anpassungsch</w:t>
      </w:r>
      <w:r>
        <w:rPr>
          <w:rFonts w:ascii="Arial" w:hAnsi="Arial"/>
          <w:szCs w:val="24"/>
        </w:rPr>
        <w:t>a</w:t>
      </w:r>
      <w:r>
        <w:rPr>
          <w:rFonts w:ascii="Arial" w:hAnsi="Arial"/>
          <w:szCs w:val="24"/>
        </w:rPr>
        <w:t>rakter unserer Wahrnehmung</w:t>
      </w:r>
      <w:r>
        <w:rPr>
          <w:rFonts w:ascii="Arial" w:hAnsi="Arial"/>
          <w:szCs w:val="24"/>
        </w:rPr>
        <w:t>s</w:t>
      </w:r>
      <w:r>
        <w:rPr>
          <w:rFonts w:ascii="Arial" w:hAnsi="Arial"/>
          <w:szCs w:val="24"/>
        </w:rPr>
        <w:t xml:space="preserve">strukturen deutlich, sondern gibt auch Hinweise auf ihre stammesgeschichtlichen Vorstufen und führt auf eine evolutionistische Erklärung </w:t>
      </w:r>
      <w:r>
        <w:rPr>
          <w:rFonts w:ascii="Arial" w:hAnsi="Arial"/>
          <w:szCs w:val="24"/>
        </w:rPr>
        <w:lastRenderedPageBreak/>
        <w:t>höherer Fähigkeiten, z. B. des Denkens und der Abstraktion. Denn der zentrale App</w:t>
      </w:r>
      <w:r>
        <w:rPr>
          <w:rFonts w:ascii="Arial" w:hAnsi="Arial"/>
          <w:szCs w:val="24"/>
        </w:rPr>
        <w:t>a</w:t>
      </w:r>
      <w:r>
        <w:rPr>
          <w:rFonts w:ascii="Arial" w:hAnsi="Arial"/>
          <w:szCs w:val="24"/>
        </w:rPr>
        <w:t>rat, der schon bei untermenschlichen Primaten eine genaue Rau</w:t>
      </w:r>
      <w:r>
        <w:rPr>
          <w:rFonts w:ascii="Arial" w:hAnsi="Arial"/>
          <w:szCs w:val="24"/>
        </w:rPr>
        <w:t>m</w:t>
      </w:r>
      <w:r>
        <w:rPr>
          <w:rFonts w:ascii="Arial" w:hAnsi="Arial"/>
          <w:szCs w:val="24"/>
        </w:rPr>
        <w:t>erfassung möglich macht, leistet noch mehr.</w:t>
      </w:r>
    </w:p>
    <w:p w:rsidR="002B1F50" w:rsidRDefault="002B1F50" w:rsidP="006F3C39">
      <w:pPr>
        <w:autoSpaceDE w:val="0"/>
        <w:autoSpaceDN w:val="0"/>
        <w:adjustRightInd w:val="0"/>
        <w:jc w:val="left"/>
        <w:rPr>
          <w:rFonts w:ascii="Arial" w:hAnsi="Arial"/>
          <w:szCs w:val="24"/>
        </w:rPr>
      </w:pPr>
    </w:p>
    <w:p w:rsidR="006F3C39" w:rsidRPr="000758F9" w:rsidRDefault="006F3C39" w:rsidP="006F3C39">
      <w:pPr>
        <w:autoSpaceDE w:val="0"/>
        <w:autoSpaceDN w:val="0"/>
        <w:adjustRightInd w:val="0"/>
        <w:jc w:val="left"/>
        <w:rPr>
          <w:rFonts w:ascii="Arial" w:hAnsi="Arial"/>
          <w:i/>
          <w:szCs w:val="24"/>
        </w:rPr>
      </w:pPr>
      <w:r w:rsidRPr="000758F9">
        <w:rPr>
          <w:rFonts w:ascii="Arial" w:hAnsi="Arial"/>
          <w:i/>
          <w:szCs w:val="24"/>
        </w:rPr>
        <w:t>Die Intention zum Handeln konnte sich von ihrer unmittelbaren Umsetzung in Motorik ablösen, und diese Aufhebung . . . machte im Gehirn selbst ein Modell des äußeren Raumes frei verfügbar, an dem es nunmehr möglich war, vorstellungsmäßig anscha</w:t>
      </w:r>
      <w:r w:rsidRPr="000758F9">
        <w:rPr>
          <w:rFonts w:ascii="Arial" w:hAnsi="Arial"/>
          <w:i/>
          <w:szCs w:val="24"/>
        </w:rPr>
        <w:t>u</w:t>
      </w:r>
      <w:r w:rsidRPr="000758F9">
        <w:rPr>
          <w:rFonts w:ascii="Arial" w:hAnsi="Arial"/>
          <w:i/>
          <w:szCs w:val="24"/>
        </w:rPr>
        <w:t>lich „herumzugreifen", „zu hantieren", „</w:t>
      </w:r>
      <w:r w:rsidRPr="000758F9">
        <w:rPr>
          <w:rFonts w:ascii="Arial" w:hAnsi="Arial"/>
          <w:i/>
          <w:szCs w:val="24"/>
        </w:rPr>
        <w:t>O</w:t>
      </w:r>
      <w:r w:rsidRPr="000758F9">
        <w:rPr>
          <w:rFonts w:ascii="Arial" w:hAnsi="Arial"/>
          <w:i/>
          <w:szCs w:val="24"/>
        </w:rPr>
        <w:t>perationen zu vollziehen" . . . Das Tier konnte auf einmal denken, ehe es handelte! Der biologische Wert dieser Fähigkeit, rein vo</w:t>
      </w:r>
      <w:r w:rsidRPr="000758F9">
        <w:rPr>
          <w:rFonts w:ascii="Arial" w:hAnsi="Arial"/>
          <w:i/>
          <w:szCs w:val="24"/>
        </w:rPr>
        <w:t>r</w:t>
      </w:r>
      <w:r w:rsidRPr="000758F9">
        <w:rPr>
          <w:rFonts w:ascii="Arial" w:hAnsi="Arial"/>
          <w:i/>
          <w:szCs w:val="24"/>
        </w:rPr>
        <w:t>stellungsmäßig Lösungsmöglichkeiten durchzuprobieren, ist leicht ei</w:t>
      </w:r>
      <w:r w:rsidRPr="000758F9">
        <w:rPr>
          <w:rFonts w:ascii="Arial" w:hAnsi="Arial"/>
          <w:i/>
          <w:szCs w:val="24"/>
        </w:rPr>
        <w:t>n</w:t>
      </w:r>
      <w:r w:rsidRPr="000758F9">
        <w:rPr>
          <w:rFonts w:ascii="Arial" w:hAnsi="Arial"/>
          <w:i/>
          <w:szCs w:val="24"/>
        </w:rPr>
        <w:t>zusehen: Das Tier kann die Folgen verschiedener Handlungsweisen „erfahren", ohne etwaige üble Konsequenzen in Kauf nehmen zu müssen.</w:t>
      </w:r>
    </w:p>
    <w:p w:rsidR="006F3C39" w:rsidRDefault="006F3C39" w:rsidP="006F3C39">
      <w:pPr>
        <w:autoSpaceDE w:val="0"/>
        <w:autoSpaceDN w:val="0"/>
        <w:adjustRightInd w:val="0"/>
        <w:jc w:val="left"/>
        <w:rPr>
          <w:rFonts w:ascii="Arial" w:hAnsi="Arial"/>
          <w:szCs w:val="24"/>
        </w:rPr>
      </w:pPr>
      <w:r>
        <w:rPr>
          <w:rFonts w:ascii="Arial" w:hAnsi="Arial"/>
          <w:szCs w:val="24"/>
        </w:rPr>
        <w:t>(Lorenz, 1943)</w:t>
      </w:r>
    </w:p>
    <w:p w:rsidR="002B1F50" w:rsidRDefault="002B1F50" w:rsidP="006F3C39">
      <w:pPr>
        <w:autoSpaceDE w:val="0"/>
        <w:autoSpaceDN w:val="0"/>
        <w:adjustRightInd w:val="0"/>
        <w:jc w:val="left"/>
        <w:rPr>
          <w:rFonts w:ascii="Arial" w:hAnsi="Arial"/>
          <w:szCs w:val="24"/>
        </w:rPr>
      </w:pPr>
    </w:p>
    <w:p w:rsidR="002B1F50" w:rsidRDefault="006F3C39" w:rsidP="006F3C39">
      <w:pPr>
        <w:autoSpaceDE w:val="0"/>
        <w:autoSpaceDN w:val="0"/>
        <w:adjustRightInd w:val="0"/>
        <w:jc w:val="left"/>
        <w:rPr>
          <w:rFonts w:ascii="Arial" w:hAnsi="Arial"/>
          <w:szCs w:val="24"/>
        </w:rPr>
      </w:pPr>
      <w:r>
        <w:rPr>
          <w:rFonts w:ascii="Arial" w:hAnsi="Arial"/>
          <w:szCs w:val="24"/>
        </w:rPr>
        <w:t>Das Hantieren im Vorstellungsraum ist zweifellos die ursprüngliche Form des De</w:t>
      </w:r>
      <w:r>
        <w:rPr>
          <w:rFonts w:ascii="Arial" w:hAnsi="Arial"/>
          <w:szCs w:val="24"/>
        </w:rPr>
        <w:t>n</w:t>
      </w:r>
      <w:r>
        <w:rPr>
          <w:rFonts w:ascii="Arial" w:hAnsi="Arial"/>
          <w:szCs w:val="24"/>
        </w:rPr>
        <w:t>kens. Die Frühform des Denkens ist unabhängig von einer Wortsprache. Aber auch die Sprache spiegelt diesen Zusammenhang: Wir haben nicht nur Einsicht, sondern auch Überblick und Vorausschau, wir erfassen oder begreifen einen Z</w:t>
      </w:r>
      <w:r>
        <w:rPr>
          <w:rFonts w:ascii="Arial" w:hAnsi="Arial"/>
          <w:szCs w:val="24"/>
        </w:rPr>
        <w:t>u</w:t>
      </w:r>
      <w:r>
        <w:rPr>
          <w:rFonts w:ascii="Arial" w:hAnsi="Arial"/>
          <w:szCs w:val="24"/>
        </w:rPr>
        <w:t xml:space="preserve">sammenhang, und der wichtigste Weg zur Gewinnung von Erkenntnis ist die Methode (= Umweg). </w:t>
      </w:r>
    </w:p>
    <w:p w:rsidR="006F3C39" w:rsidRDefault="006F3C39" w:rsidP="006F3C39">
      <w:pPr>
        <w:autoSpaceDE w:val="0"/>
        <w:autoSpaceDN w:val="0"/>
        <w:adjustRightInd w:val="0"/>
        <w:jc w:val="left"/>
        <w:rPr>
          <w:rFonts w:ascii="Arial" w:hAnsi="Arial"/>
          <w:szCs w:val="24"/>
        </w:rPr>
      </w:pPr>
      <w:r>
        <w:rPr>
          <w:rFonts w:ascii="Arial" w:hAnsi="Arial"/>
          <w:szCs w:val="24"/>
        </w:rPr>
        <w:t>„Es gelingt mir nicht, irgendeine Form des Denkens zu finden, die vom zentralen Raummodell unabhängig wäre" (Lorenz, 1954). So zeigen gerade die höchsten Lei</w:t>
      </w:r>
      <w:r>
        <w:rPr>
          <w:rFonts w:ascii="Arial" w:hAnsi="Arial"/>
          <w:szCs w:val="24"/>
        </w:rPr>
        <w:t>s</w:t>
      </w:r>
      <w:r>
        <w:rPr>
          <w:rFonts w:ascii="Arial" w:hAnsi="Arial"/>
          <w:szCs w:val="24"/>
        </w:rPr>
        <w:t>tungen des theoretischen Denkens beim Menschen ihre Abkunft vom Raumerfa</w:t>
      </w:r>
      <w:r>
        <w:rPr>
          <w:rFonts w:ascii="Arial" w:hAnsi="Arial"/>
          <w:szCs w:val="24"/>
        </w:rPr>
        <w:t>s</w:t>
      </w:r>
      <w:r>
        <w:rPr>
          <w:rFonts w:ascii="Arial" w:hAnsi="Arial"/>
          <w:szCs w:val="24"/>
        </w:rPr>
        <w:t>sungsvermögen des Grei</w:t>
      </w:r>
      <w:r>
        <w:rPr>
          <w:rFonts w:ascii="Arial" w:hAnsi="Arial"/>
          <w:szCs w:val="24"/>
        </w:rPr>
        <w:t>f</w:t>
      </w:r>
      <w:r>
        <w:rPr>
          <w:rFonts w:ascii="Arial" w:hAnsi="Arial"/>
          <w:szCs w:val="24"/>
        </w:rPr>
        <w:t>kletterers.</w:t>
      </w:r>
    </w:p>
    <w:p w:rsidR="002B1F50" w:rsidRDefault="002B1F50" w:rsidP="006F3C39">
      <w:pPr>
        <w:autoSpaceDE w:val="0"/>
        <w:autoSpaceDN w:val="0"/>
        <w:adjustRightInd w:val="0"/>
        <w:jc w:val="left"/>
        <w:rPr>
          <w:rFonts w:ascii="Arial" w:hAnsi="Arial"/>
          <w:szCs w:val="24"/>
        </w:rPr>
      </w:pPr>
    </w:p>
    <w:p w:rsidR="000758F9" w:rsidRDefault="006F3C39" w:rsidP="006F3C39">
      <w:pPr>
        <w:autoSpaceDE w:val="0"/>
        <w:autoSpaceDN w:val="0"/>
        <w:adjustRightInd w:val="0"/>
        <w:jc w:val="left"/>
        <w:rPr>
          <w:rFonts w:ascii="Arial" w:hAnsi="Arial"/>
          <w:szCs w:val="24"/>
        </w:rPr>
      </w:pPr>
      <w:r w:rsidRPr="000758F9">
        <w:rPr>
          <w:rFonts w:ascii="Arial" w:hAnsi="Arial"/>
          <w:i/>
          <w:szCs w:val="24"/>
        </w:rPr>
        <w:t>Angesichts der engen Verbundenheit, die unsere Anschauungsform des Raumes zu vormenschlichen Methoden der Raumorientierung zeigt, und besonders in</w:t>
      </w:r>
      <w:r w:rsidR="002B1F50" w:rsidRPr="000758F9">
        <w:rPr>
          <w:rFonts w:ascii="Arial" w:hAnsi="Arial"/>
          <w:i/>
          <w:szCs w:val="24"/>
        </w:rPr>
        <w:t xml:space="preserve"> </w:t>
      </w:r>
      <w:r w:rsidRPr="000758F9">
        <w:rPr>
          <w:rFonts w:ascii="Arial" w:hAnsi="Arial"/>
          <w:i/>
          <w:szCs w:val="24"/>
        </w:rPr>
        <w:t>Anbetracht der nahezu kontinuierlichen Kette, die von einfachsten richtenden Reflexmechani</w:t>
      </w:r>
      <w:r w:rsidRPr="000758F9">
        <w:rPr>
          <w:rFonts w:ascii="Arial" w:hAnsi="Arial"/>
          <w:i/>
          <w:szCs w:val="24"/>
        </w:rPr>
        <w:t>s</w:t>
      </w:r>
      <w:r w:rsidRPr="000758F9">
        <w:rPr>
          <w:rFonts w:ascii="Arial" w:hAnsi="Arial"/>
          <w:i/>
          <w:szCs w:val="24"/>
        </w:rPr>
        <w:t>men bis zu den höchsten einsichtigen Leistungen des Menschen heraufführt, e</w:t>
      </w:r>
      <w:r w:rsidRPr="000758F9">
        <w:rPr>
          <w:rFonts w:ascii="Arial" w:hAnsi="Arial"/>
          <w:i/>
          <w:szCs w:val="24"/>
        </w:rPr>
        <w:t>r</w:t>
      </w:r>
      <w:r w:rsidRPr="000758F9">
        <w:rPr>
          <w:rFonts w:ascii="Arial" w:hAnsi="Arial"/>
          <w:i/>
          <w:szCs w:val="24"/>
        </w:rPr>
        <w:t>scheint es uns als völlig unberechtigt, außernatürliche Entstehungsweisen für die wichtigste und grundlegende Vorformung unseres rationalen Denkens zu postulieren.</w:t>
      </w:r>
      <w:r>
        <w:rPr>
          <w:rFonts w:ascii="Arial" w:hAnsi="Arial"/>
          <w:szCs w:val="24"/>
        </w:rPr>
        <w:t xml:space="preserve"> (Lorenz, 1943</w:t>
      </w:r>
      <w:r w:rsidR="000758F9">
        <w:rPr>
          <w:rFonts w:ascii="Arial" w:hAnsi="Arial"/>
          <w:szCs w:val="24"/>
        </w:rPr>
        <w:t>)</w:t>
      </w:r>
      <w:r w:rsidR="002B1F50">
        <w:rPr>
          <w:rFonts w:ascii="Arial" w:hAnsi="Arial"/>
          <w:szCs w:val="24"/>
        </w:rPr>
        <w:t xml:space="preserve">. </w:t>
      </w:r>
    </w:p>
    <w:p w:rsidR="000758F9" w:rsidRDefault="000758F9"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Ein weiterer Fall, in dem die graduelle Höherentwicklung einer klar definierten Gehir</w:t>
      </w:r>
      <w:r>
        <w:rPr>
          <w:rFonts w:ascii="Arial" w:hAnsi="Arial"/>
          <w:szCs w:val="24"/>
        </w:rPr>
        <w:t>n</w:t>
      </w:r>
      <w:r>
        <w:rPr>
          <w:rFonts w:ascii="Arial" w:hAnsi="Arial"/>
          <w:szCs w:val="24"/>
        </w:rPr>
        <w:t>funktion zu einer qualitativ neuen Leistung führte, ist die Ge</w:t>
      </w:r>
      <w:r>
        <w:rPr>
          <w:rFonts w:ascii="Arial" w:hAnsi="Arial"/>
          <w:szCs w:val="24"/>
        </w:rPr>
        <w:t>s</w:t>
      </w:r>
      <w:r>
        <w:rPr>
          <w:rFonts w:ascii="Arial" w:hAnsi="Arial"/>
          <w:szCs w:val="24"/>
        </w:rPr>
        <w:t>taltwahrnehmung. Die (räumliche) Gestaltwahrne</w:t>
      </w:r>
      <w:r>
        <w:rPr>
          <w:rFonts w:ascii="Arial" w:hAnsi="Arial"/>
          <w:szCs w:val="24"/>
        </w:rPr>
        <w:t>h</w:t>
      </w:r>
      <w:r>
        <w:rPr>
          <w:rFonts w:ascii="Arial" w:hAnsi="Arial"/>
          <w:szCs w:val="24"/>
        </w:rPr>
        <w:t xml:space="preserve">mung integriert die verschiedenen Konstanzleistungen unseres Wahrnehmungssystems und </w:t>
      </w:r>
      <w:r w:rsidR="002B1F50">
        <w:rPr>
          <w:rFonts w:ascii="Arial" w:hAnsi="Arial"/>
          <w:szCs w:val="24"/>
        </w:rPr>
        <w:t>lässt</w:t>
      </w:r>
      <w:r>
        <w:rPr>
          <w:rFonts w:ascii="Arial" w:hAnsi="Arial"/>
          <w:szCs w:val="24"/>
        </w:rPr>
        <w:t xml:space="preserve"> uns einen Gegen</w:t>
      </w:r>
      <w:r>
        <w:rPr>
          <w:rFonts w:ascii="Arial" w:hAnsi="Arial"/>
          <w:szCs w:val="24"/>
        </w:rPr>
        <w:t>s</w:t>
      </w:r>
      <w:r>
        <w:rPr>
          <w:rFonts w:ascii="Arial" w:hAnsi="Arial"/>
          <w:szCs w:val="24"/>
        </w:rPr>
        <w:t xml:space="preserve">tand trotz wechselnder Entfernung, Perspektive und Beleuchtung </w:t>
      </w:r>
      <w:r w:rsidR="002B1F50">
        <w:rPr>
          <w:rFonts w:ascii="Arial" w:hAnsi="Arial"/>
          <w:szCs w:val="24"/>
        </w:rPr>
        <w:t>wieder erkennen</w:t>
      </w:r>
      <w:r>
        <w:rPr>
          <w:rFonts w:ascii="Arial" w:hAnsi="Arial"/>
          <w:szCs w:val="24"/>
        </w:rPr>
        <w:t>. Sie sieht also von zufäll</w:t>
      </w:r>
      <w:r>
        <w:rPr>
          <w:rFonts w:ascii="Arial" w:hAnsi="Arial"/>
          <w:szCs w:val="24"/>
        </w:rPr>
        <w:t>i</w:t>
      </w:r>
      <w:r>
        <w:rPr>
          <w:rFonts w:ascii="Arial" w:hAnsi="Arial"/>
          <w:szCs w:val="24"/>
        </w:rPr>
        <w:t>gen oder unwesentlichen Nebenumständen ab und gewäh</w:t>
      </w:r>
      <w:r>
        <w:rPr>
          <w:rFonts w:ascii="Arial" w:hAnsi="Arial"/>
          <w:szCs w:val="24"/>
        </w:rPr>
        <w:t>r</w:t>
      </w:r>
      <w:r>
        <w:rPr>
          <w:rFonts w:ascii="Arial" w:hAnsi="Arial"/>
          <w:szCs w:val="24"/>
        </w:rPr>
        <w:t>leistet die Konstanz der Umweltdinge. Diese Abgliederungsleistung ermöglicht es nun aber auch, weitere Merkmale eines Gegenstandes als unwesentlich wegzulassen und zu noch allgeme</w:t>
      </w:r>
      <w:r>
        <w:rPr>
          <w:rFonts w:ascii="Arial" w:hAnsi="Arial"/>
          <w:szCs w:val="24"/>
        </w:rPr>
        <w:t>i</w:t>
      </w:r>
      <w:r>
        <w:rPr>
          <w:rFonts w:ascii="Arial" w:hAnsi="Arial"/>
          <w:szCs w:val="24"/>
        </w:rPr>
        <w:t>neren „Gestalten" vorzustoßen. Dieser Vorgang ist aber nichts anderes als eine vo</w:t>
      </w:r>
      <w:r>
        <w:rPr>
          <w:rFonts w:ascii="Arial" w:hAnsi="Arial"/>
          <w:szCs w:val="24"/>
        </w:rPr>
        <w:t>r</w:t>
      </w:r>
      <w:r>
        <w:rPr>
          <w:rFonts w:ascii="Arial" w:hAnsi="Arial"/>
          <w:szCs w:val="24"/>
        </w:rPr>
        <w:t>begriffliche Abstraktion.</w:t>
      </w:r>
    </w:p>
    <w:p w:rsidR="002B1F50" w:rsidRDefault="002B1F50" w:rsidP="006F3C39">
      <w:pPr>
        <w:autoSpaceDE w:val="0"/>
        <w:autoSpaceDN w:val="0"/>
        <w:adjustRightInd w:val="0"/>
        <w:jc w:val="left"/>
        <w:rPr>
          <w:rFonts w:ascii="Arial" w:hAnsi="Arial"/>
          <w:szCs w:val="24"/>
        </w:rPr>
      </w:pPr>
    </w:p>
    <w:p w:rsidR="002B1F50" w:rsidRPr="000758F9" w:rsidRDefault="006F3C39" w:rsidP="006F3C39">
      <w:pPr>
        <w:autoSpaceDE w:val="0"/>
        <w:autoSpaceDN w:val="0"/>
        <w:adjustRightInd w:val="0"/>
        <w:jc w:val="left"/>
        <w:rPr>
          <w:rFonts w:ascii="Arial" w:hAnsi="Arial"/>
          <w:i/>
          <w:szCs w:val="24"/>
        </w:rPr>
      </w:pPr>
      <w:r w:rsidRPr="000758F9">
        <w:rPr>
          <w:rFonts w:ascii="Arial" w:hAnsi="Arial"/>
          <w:i/>
          <w:szCs w:val="24"/>
        </w:rPr>
        <w:t>Der gleiche neurale Apparat der Gestaltwahrnehmung, der den konkreten, individue</w:t>
      </w:r>
      <w:r w:rsidRPr="000758F9">
        <w:rPr>
          <w:rFonts w:ascii="Arial" w:hAnsi="Arial"/>
          <w:i/>
          <w:szCs w:val="24"/>
        </w:rPr>
        <w:t>l</w:t>
      </w:r>
      <w:r w:rsidRPr="000758F9">
        <w:rPr>
          <w:rFonts w:ascii="Arial" w:hAnsi="Arial"/>
          <w:i/>
          <w:szCs w:val="24"/>
        </w:rPr>
        <w:t>len Umweltgegenstand in unserer Erscheinungswelt erst schafft und damit</w:t>
      </w:r>
      <w:r w:rsidR="002B1F50" w:rsidRPr="000758F9">
        <w:rPr>
          <w:rFonts w:ascii="Arial" w:hAnsi="Arial"/>
          <w:i/>
          <w:szCs w:val="24"/>
        </w:rPr>
        <w:t xml:space="preserve"> d</w:t>
      </w:r>
      <w:r w:rsidRPr="000758F9">
        <w:rPr>
          <w:rFonts w:ascii="Arial" w:hAnsi="Arial"/>
          <w:i/>
          <w:szCs w:val="24"/>
        </w:rPr>
        <w:t>ie Grun</w:t>
      </w:r>
      <w:r w:rsidRPr="000758F9">
        <w:rPr>
          <w:rFonts w:ascii="Arial" w:hAnsi="Arial"/>
          <w:i/>
          <w:szCs w:val="24"/>
        </w:rPr>
        <w:t>d</w:t>
      </w:r>
      <w:r w:rsidRPr="000758F9">
        <w:rPr>
          <w:rFonts w:ascii="Arial" w:hAnsi="Arial"/>
          <w:i/>
          <w:szCs w:val="24"/>
        </w:rPr>
        <w:t>lage aller höheren Objektivierungsleistungen herstellt, schafft damit in</w:t>
      </w:r>
      <w:r w:rsidR="002B1F50" w:rsidRPr="000758F9">
        <w:rPr>
          <w:rFonts w:ascii="Arial" w:hAnsi="Arial"/>
          <w:i/>
          <w:szCs w:val="24"/>
        </w:rPr>
        <w:t xml:space="preserve"> </w:t>
      </w:r>
      <w:r w:rsidRPr="000758F9">
        <w:rPr>
          <w:rFonts w:ascii="Arial" w:hAnsi="Arial"/>
          <w:i/>
          <w:szCs w:val="24"/>
        </w:rPr>
        <w:t>unserer Inne</w:t>
      </w:r>
      <w:r w:rsidRPr="000758F9">
        <w:rPr>
          <w:rFonts w:ascii="Arial" w:hAnsi="Arial"/>
          <w:i/>
          <w:szCs w:val="24"/>
        </w:rPr>
        <w:t>n</w:t>
      </w:r>
      <w:r w:rsidRPr="000758F9">
        <w:rPr>
          <w:rFonts w:ascii="Arial" w:hAnsi="Arial"/>
          <w:i/>
          <w:szCs w:val="24"/>
        </w:rPr>
        <w:t>welt die Grundlage zur Bildung abstrakter, überindividueller Gattungsbegriffe . . . Ni</w:t>
      </w:r>
      <w:r w:rsidRPr="000758F9">
        <w:rPr>
          <w:rFonts w:ascii="Arial" w:hAnsi="Arial"/>
          <w:i/>
          <w:szCs w:val="24"/>
        </w:rPr>
        <w:t>e</w:t>
      </w:r>
      <w:r w:rsidRPr="000758F9">
        <w:rPr>
          <w:rFonts w:ascii="Arial" w:hAnsi="Arial"/>
          <w:i/>
          <w:szCs w:val="24"/>
        </w:rPr>
        <w:t>mand wird die engen Beziehungen leugnen wollen, die zwischen den hier besproch</w:t>
      </w:r>
      <w:r w:rsidRPr="000758F9">
        <w:rPr>
          <w:rFonts w:ascii="Arial" w:hAnsi="Arial"/>
          <w:i/>
          <w:szCs w:val="24"/>
        </w:rPr>
        <w:t>e</w:t>
      </w:r>
      <w:r w:rsidRPr="000758F9">
        <w:rPr>
          <w:rFonts w:ascii="Arial" w:hAnsi="Arial"/>
          <w:i/>
          <w:szCs w:val="24"/>
        </w:rPr>
        <w:t xml:space="preserve">nen Leistungen gestalteter Wahrnehmung und echter Begriffsbildung bestehen. </w:t>
      </w:r>
    </w:p>
    <w:p w:rsidR="006F3C39" w:rsidRDefault="006F3C39" w:rsidP="006F3C39">
      <w:pPr>
        <w:autoSpaceDE w:val="0"/>
        <w:autoSpaceDN w:val="0"/>
        <w:adjustRightInd w:val="0"/>
        <w:jc w:val="left"/>
        <w:rPr>
          <w:rFonts w:ascii="Arial" w:hAnsi="Arial"/>
          <w:szCs w:val="24"/>
        </w:rPr>
      </w:pPr>
      <w:r>
        <w:rPr>
          <w:rFonts w:ascii="Arial" w:hAnsi="Arial"/>
          <w:szCs w:val="24"/>
        </w:rPr>
        <w:t>(L</w:t>
      </w:r>
      <w:r>
        <w:rPr>
          <w:rFonts w:ascii="Arial" w:hAnsi="Arial"/>
          <w:szCs w:val="24"/>
        </w:rPr>
        <w:t>o</w:t>
      </w:r>
      <w:r>
        <w:rPr>
          <w:rFonts w:ascii="Arial" w:hAnsi="Arial"/>
          <w:szCs w:val="24"/>
        </w:rPr>
        <w:t>renz, 1943)</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lastRenderedPageBreak/>
        <w:t>Allerdings ist auch die Abstraktionsleistung der Gestaltwahrnehmung vorsprachlicher Natur. Beispiele dafür sind die Fähigkeit des Kunstkenners, an einem ihm unbekan</w:t>
      </w:r>
      <w:r>
        <w:rPr>
          <w:rFonts w:ascii="Arial" w:hAnsi="Arial"/>
          <w:szCs w:val="24"/>
        </w:rPr>
        <w:t>n</w:t>
      </w:r>
      <w:r>
        <w:rPr>
          <w:rFonts w:ascii="Arial" w:hAnsi="Arial"/>
          <w:szCs w:val="24"/>
        </w:rPr>
        <w:t>ten Werk den Komponisten, M</w:t>
      </w:r>
      <w:r>
        <w:rPr>
          <w:rFonts w:ascii="Arial" w:hAnsi="Arial"/>
          <w:szCs w:val="24"/>
        </w:rPr>
        <w:t>a</w:t>
      </w:r>
      <w:r>
        <w:rPr>
          <w:rFonts w:ascii="Arial" w:hAnsi="Arial"/>
          <w:szCs w:val="24"/>
        </w:rPr>
        <w:t>ler oder Dichter zu erkennen, oder das „systematische Taktgefühl" des Biologen, der ein nie gesehenes Tier der richtigen Gattung oder F</w:t>
      </w:r>
      <w:r>
        <w:rPr>
          <w:rFonts w:ascii="Arial" w:hAnsi="Arial"/>
          <w:szCs w:val="24"/>
        </w:rPr>
        <w:t>a</w:t>
      </w:r>
      <w:r>
        <w:rPr>
          <w:rFonts w:ascii="Arial" w:hAnsi="Arial"/>
          <w:szCs w:val="24"/>
        </w:rPr>
        <w:t>milie zuordnet. Beide können auch bei genauer Selbstbe</w:t>
      </w:r>
      <w:r>
        <w:rPr>
          <w:rFonts w:ascii="Arial" w:hAnsi="Arial"/>
          <w:szCs w:val="24"/>
        </w:rPr>
        <w:t>o</w:t>
      </w:r>
      <w:r>
        <w:rPr>
          <w:rFonts w:ascii="Arial" w:hAnsi="Arial"/>
          <w:szCs w:val="24"/>
        </w:rPr>
        <w:t>bachtung nicht wirklich die Merkmale angeben, die für die Zuordnung maßgebend waren. Diese „ab</w:t>
      </w:r>
      <w:r>
        <w:rPr>
          <w:rFonts w:ascii="Arial" w:hAnsi="Arial"/>
          <w:szCs w:val="24"/>
        </w:rPr>
        <w:t>s</w:t>
      </w:r>
      <w:r>
        <w:rPr>
          <w:rFonts w:ascii="Arial" w:hAnsi="Arial"/>
          <w:szCs w:val="24"/>
        </w:rPr>
        <w:t>trahierende" Leistung der Gestaltwahrnehmung geht der Bildung eines Begriffs wohl immer voraus. Auch in der Stammesgeschichte dürfte zwischen Gestaltwahrnehmung und Begriff</w:t>
      </w:r>
      <w:r>
        <w:rPr>
          <w:rFonts w:ascii="Arial" w:hAnsi="Arial"/>
          <w:szCs w:val="24"/>
        </w:rPr>
        <w:t>s</w:t>
      </w:r>
      <w:r>
        <w:rPr>
          <w:rFonts w:ascii="Arial" w:hAnsi="Arial"/>
          <w:szCs w:val="24"/>
        </w:rPr>
        <w:t>bildung ein ähnl</w:t>
      </w:r>
      <w:r>
        <w:rPr>
          <w:rFonts w:ascii="Arial" w:hAnsi="Arial"/>
          <w:szCs w:val="24"/>
        </w:rPr>
        <w:t>i</w:t>
      </w:r>
      <w:r>
        <w:rPr>
          <w:rFonts w:ascii="Arial" w:hAnsi="Arial"/>
          <w:szCs w:val="24"/>
        </w:rPr>
        <w:t>ches Verhältnis bestehen. Ein drittes Beispiel für das Entstehen einer qualitativ neuen Leistung durch Intensivierung einer auch im Tierreich vertretenen F</w:t>
      </w:r>
      <w:r>
        <w:rPr>
          <w:rFonts w:ascii="Arial" w:hAnsi="Arial"/>
          <w:szCs w:val="24"/>
        </w:rPr>
        <w:t>ä</w:t>
      </w:r>
      <w:r>
        <w:rPr>
          <w:rFonts w:ascii="Arial" w:hAnsi="Arial"/>
          <w:szCs w:val="24"/>
        </w:rPr>
        <w:t xml:space="preserve">higkeit ist der Übergang vom Neugierverhalten zur Selbsterfahrung und zum </w:t>
      </w:r>
      <w:r w:rsidR="002B1F50">
        <w:rPr>
          <w:rFonts w:ascii="Arial" w:hAnsi="Arial"/>
          <w:szCs w:val="24"/>
        </w:rPr>
        <w:t>Selbs</w:t>
      </w:r>
      <w:r w:rsidR="002B1F50">
        <w:rPr>
          <w:rFonts w:ascii="Arial" w:hAnsi="Arial"/>
          <w:szCs w:val="24"/>
        </w:rPr>
        <w:t>t</w:t>
      </w:r>
      <w:r w:rsidR="002B1F50">
        <w:rPr>
          <w:rFonts w:ascii="Arial" w:hAnsi="Arial"/>
          <w:szCs w:val="24"/>
        </w:rPr>
        <w:t>bewusstsein</w:t>
      </w:r>
      <w:r>
        <w:rPr>
          <w:rFonts w:ascii="Arial" w:hAnsi="Arial"/>
          <w:szCs w:val="24"/>
        </w:rPr>
        <w:t>. Wieder sind es die Anthropoiden, die diesen entscheidenden Schritt t</w:t>
      </w:r>
      <w:r>
        <w:rPr>
          <w:rFonts w:ascii="Arial" w:hAnsi="Arial"/>
          <w:szCs w:val="24"/>
        </w:rPr>
        <w:t>a</w:t>
      </w:r>
      <w:r>
        <w:rPr>
          <w:rFonts w:ascii="Arial" w:hAnsi="Arial"/>
          <w:szCs w:val="24"/>
        </w:rPr>
        <w:t>ten. Sie verfügen nicht nur über eine gute Raumerfassung und über ausgebildete Willkürbewegungen, sondern ihre Hand agiert auch dauernd in ihrem G</w:t>
      </w:r>
      <w:r>
        <w:rPr>
          <w:rFonts w:ascii="Arial" w:hAnsi="Arial"/>
          <w:szCs w:val="24"/>
        </w:rPr>
        <w:t>e</w:t>
      </w:r>
      <w:r>
        <w:rPr>
          <w:rFonts w:ascii="Arial" w:hAnsi="Arial"/>
          <w:szCs w:val="24"/>
        </w:rPr>
        <w:t>sichtsfeld. Das ist bei den meisten Säugetieren, auch bei vielen Affen, nicht der Fall.</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sidRPr="000758F9">
        <w:rPr>
          <w:rFonts w:ascii="Arial" w:hAnsi="Arial"/>
          <w:i/>
          <w:szCs w:val="24"/>
        </w:rPr>
        <w:t xml:space="preserve">Schon die schlichte Einsicht in die Tatsache, </w:t>
      </w:r>
      <w:r w:rsidR="002B1F50" w:rsidRPr="000758F9">
        <w:rPr>
          <w:rFonts w:ascii="Arial" w:hAnsi="Arial"/>
          <w:i/>
          <w:szCs w:val="24"/>
        </w:rPr>
        <w:t>dass</w:t>
      </w:r>
      <w:r w:rsidRPr="000758F9">
        <w:rPr>
          <w:rFonts w:ascii="Arial" w:hAnsi="Arial"/>
          <w:i/>
          <w:szCs w:val="24"/>
        </w:rPr>
        <w:t xml:space="preserve"> der eigene Körper oder die eigene Hand ebenso ein „Ding" in der Außenwelt sei und genauso konstante, kennzeichne</w:t>
      </w:r>
      <w:r w:rsidRPr="000758F9">
        <w:rPr>
          <w:rFonts w:ascii="Arial" w:hAnsi="Arial"/>
          <w:i/>
          <w:szCs w:val="24"/>
        </w:rPr>
        <w:t>n</w:t>
      </w:r>
      <w:r w:rsidRPr="000758F9">
        <w:rPr>
          <w:rFonts w:ascii="Arial" w:hAnsi="Arial"/>
          <w:i/>
          <w:szCs w:val="24"/>
        </w:rPr>
        <w:t xml:space="preserve">de Eigenschaften habe wie jedes andere Umweltding auch, </w:t>
      </w:r>
      <w:r w:rsidR="002B1F50" w:rsidRPr="000758F9">
        <w:rPr>
          <w:rFonts w:ascii="Arial" w:hAnsi="Arial"/>
          <w:i/>
          <w:szCs w:val="24"/>
        </w:rPr>
        <w:t>muss</w:t>
      </w:r>
      <w:r w:rsidRPr="000758F9">
        <w:rPr>
          <w:rFonts w:ascii="Arial" w:hAnsi="Arial"/>
          <w:i/>
          <w:szCs w:val="24"/>
        </w:rPr>
        <w:t xml:space="preserve"> von tiefster, im wahrsten Sinne epochemachender Bedeutung gewesen sein . . . In dem Augenblick, in dem unser Ahne zum ersten Male die eigene, greifende Hand und den von ihr e</w:t>
      </w:r>
      <w:r w:rsidRPr="000758F9">
        <w:rPr>
          <w:rFonts w:ascii="Arial" w:hAnsi="Arial"/>
          <w:i/>
          <w:szCs w:val="24"/>
        </w:rPr>
        <w:t>r</w:t>
      </w:r>
      <w:r w:rsidRPr="000758F9">
        <w:rPr>
          <w:rFonts w:ascii="Arial" w:hAnsi="Arial"/>
          <w:i/>
          <w:szCs w:val="24"/>
        </w:rPr>
        <w:t>griffenen Gegenstand gleichzeitig als Dinge der realen Außenwelt erkannte und die Wechselwirkung zwischen beiden durchschaute, wurde sein Verständnis für den Vo</w:t>
      </w:r>
      <w:r w:rsidRPr="000758F9">
        <w:rPr>
          <w:rFonts w:ascii="Arial" w:hAnsi="Arial"/>
          <w:i/>
          <w:szCs w:val="24"/>
        </w:rPr>
        <w:t>r</w:t>
      </w:r>
      <w:r w:rsidRPr="000758F9">
        <w:rPr>
          <w:rFonts w:ascii="Arial" w:hAnsi="Arial"/>
          <w:i/>
          <w:szCs w:val="24"/>
        </w:rPr>
        <w:t>gang des Greifens zum Begreifen, sein Wissen um die wesentlichen Eigenschaften des ergriffenen Dinges zum Begriff.</w:t>
      </w:r>
      <w:r>
        <w:rPr>
          <w:rFonts w:ascii="Arial" w:hAnsi="Arial"/>
          <w:szCs w:val="24"/>
        </w:rPr>
        <w:t xml:space="preserve"> (Lorenz, 1973)</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Schließlich beantwortet die evolutionäre Erkenntnistheorie auch</w:t>
      </w:r>
      <w:r w:rsidR="002B1F50">
        <w:rPr>
          <w:rFonts w:ascii="Arial" w:hAnsi="Arial"/>
          <w:szCs w:val="24"/>
        </w:rPr>
        <w:t xml:space="preserve"> </w:t>
      </w:r>
      <w:r>
        <w:rPr>
          <w:rFonts w:ascii="Arial" w:hAnsi="Arial"/>
          <w:szCs w:val="24"/>
        </w:rPr>
        <w:t>die gestellte Frage, w</w:t>
      </w:r>
      <w:r>
        <w:rPr>
          <w:rFonts w:ascii="Arial" w:hAnsi="Arial"/>
          <w:szCs w:val="24"/>
        </w:rPr>
        <w:t>a</w:t>
      </w:r>
      <w:r>
        <w:rPr>
          <w:rFonts w:ascii="Arial" w:hAnsi="Arial"/>
          <w:szCs w:val="24"/>
        </w:rPr>
        <w:t>rum sich unser Wahrnehmungssystem bei zweideutigen Figuren immer für eine Interpretation entscheidet und nicht etwa die Meldung „unbestimmt" liefert: Die Wah</w:t>
      </w:r>
      <w:r>
        <w:rPr>
          <w:rFonts w:ascii="Arial" w:hAnsi="Arial"/>
          <w:szCs w:val="24"/>
        </w:rPr>
        <w:t>r</w:t>
      </w:r>
      <w:r>
        <w:rPr>
          <w:rFonts w:ascii="Arial" w:hAnsi="Arial"/>
          <w:szCs w:val="24"/>
        </w:rPr>
        <w:t>nehmung dient ja außer der Orientierung auch dazu, eine sofortige Reaktion auf U</w:t>
      </w:r>
      <w:r>
        <w:rPr>
          <w:rFonts w:ascii="Arial" w:hAnsi="Arial"/>
          <w:szCs w:val="24"/>
        </w:rPr>
        <w:t>m</w:t>
      </w:r>
      <w:r>
        <w:rPr>
          <w:rFonts w:ascii="Arial" w:hAnsi="Arial"/>
          <w:szCs w:val="24"/>
        </w:rPr>
        <w:t>weltreize zu ermöglichen. Es ist deshalb biologisch zweckmäßiger, sich mit 50 % E</w:t>
      </w:r>
      <w:r>
        <w:rPr>
          <w:rFonts w:ascii="Arial" w:hAnsi="Arial"/>
          <w:szCs w:val="24"/>
        </w:rPr>
        <w:t>r</w:t>
      </w:r>
      <w:r>
        <w:rPr>
          <w:rFonts w:ascii="Arial" w:hAnsi="Arial"/>
          <w:szCs w:val="24"/>
        </w:rPr>
        <w:t>folgsaussicht sofort für eine spezielle Interpretation zu entscheiden, als langwi</w:t>
      </w:r>
      <w:r>
        <w:rPr>
          <w:rFonts w:ascii="Arial" w:hAnsi="Arial"/>
          <w:szCs w:val="24"/>
        </w:rPr>
        <w:t>e</w:t>
      </w:r>
      <w:r>
        <w:rPr>
          <w:rFonts w:ascii="Arial" w:hAnsi="Arial"/>
          <w:szCs w:val="24"/>
        </w:rPr>
        <w:t xml:space="preserve">rige Statistik zu treiben oder eine sinnlose </w:t>
      </w:r>
      <w:r w:rsidR="002B1F50">
        <w:rPr>
          <w:rFonts w:ascii="Arial" w:hAnsi="Arial"/>
          <w:szCs w:val="24"/>
        </w:rPr>
        <w:t>Kompromisslösung</w:t>
      </w:r>
      <w:r>
        <w:rPr>
          <w:rFonts w:ascii="Arial" w:hAnsi="Arial"/>
          <w:szCs w:val="24"/>
        </w:rPr>
        <w:t xml:space="preserve"> zu vers</w:t>
      </w:r>
      <w:r>
        <w:rPr>
          <w:rFonts w:ascii="Arial" w:hAnsi="Arial"/>
          <w:szCs w:val="24"/>
        </w:rPr>
        <w:t>u</w:t>
      </w:r>
      <w:r>
        <w:rPr>
          <w:rFonts w:ascii="Arial" w:hAnsi="Arial"/>
          <w:szCs w:val="24"/>
        </w:rPr>
        <w:t xml:space="preserve">chen. </w:t>
      </w:r>
      <w:r w:rsidR="002B1F50">
        <w:rPr>
          <w:rFonts w:ascii="Arial" w:hAnsi="Arial"/>
          <w:szCs w:val="24"/>
        </w:rPr>
        <w:t>Dass</w:t>
      </w:r>
      <w:r>
        <w:rPr>
          <w:rFonts w:ascii="Arial" w:hAnsi="Arial"/>
          <w:szCs w:val="24"/>
        </w:rPr>
        <w:t xml:space="preserve"> man die Wahrnehmung dabei willkürlich umschlagen lassen kann, ist vielleicht ein gewi</w:t>
      </w:r>
      <w:r>
        <w:rPr>
          <w:rFonts w:ascii="Arial" w:hAnsi="Arial"/>
          <w:szCs w:val="24"/>
        </w:rPr>
        <w:t>s</w:t>
      </w:r>
      <w:r>
        <w:rPr>
          <w:rFonts w:ascii="Arial" w:hAnsi="Arial"/>
          <w:szCs w:val="24"/>
        </w:rPr>
        <w:t>ser Ausgleich für die grundsätzliche Unbelehrbarkeit der Gestaltwahrnehmung. Die Auflösung des Dilemmas wird sozusagen den höheren Zentren übe</w:t>
      </w:r>
      <w:r>
        <w:rPr>
          <w:rFonts w:ascii="Arial" w:hAnsi="Arial"/>
          <w:szCs w:val="24"/>
        </w:rPr>
        <w:t>r</w:t>
      </w:r>
      <w:r>
        <w:rPr>
          <w:rFonts w:ascii="Arial" w:hAnsi="Arial"/>
          <w:szCs w:val="24"/>
        </w:rPr>
        <w:t>lassen.</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Durch die evolutionäre Erkenntnistheorie sind also mehrere wichtige Fragen bean</w:t>
      </w:r>
      <w:r>
        <w:rPr>
          <w:rFonts w:ascii="Arial" w:hAnsi="Arial"/>
          <w:szCs w:val="24"/>
        </w:rPr>
        <w:t>t</w:t>
      </w:r>
      <w:r>
        <w:rPr>
          <w:rFonts w:ascii="Arial" w:hAnsi="Arial"/>
          <w:szCs w:val="24"/>
        </w:rPr>
        <w:t>wortet. Erstens wissen wir, woher die subjektiven Strukturen der Erkenntnis kommen (sie sind ein Produkt der Evolution). Zweitens wissen wir, warum sie bei allen Me</w:t>
      </w:r>
      <w:r>
        <w:rPr>
          <w:rFonts w:ascii="Arial" w:hAnsi="Arial"/>
          <w:szCs w:val="24"/>
        </w:rPr>
        <w:t>n</w:t>
      </w:r>
      <w:r>
        <w:rPr>
          <w:rFonts w:ascii="Arial" w:hAnsi="Arial"/>
          <w:szCs w:val="24"/>
        </w:rPr>
        <w:t xml:space="preserve">schen nahezu gleich sind (weil sie genetisch bedingt, also erblich sind und </w:t>
      </w:r>
      <w:r w:rsidR="002B1F50">
        <w:rPr>
          <w:rFonts w:ascii="Arial" w:hAnsi="Arial"/>
          <w:szCs w:val="24"/>
        </w:rPr>
        <w:t>-</w:t>
      </w:r>
      <w:r>
        <w:rPr>
          <w:rFonts w:ascii="Arial" w:hAnsi="Arial"/>
          <w:szCs w:val="24"/>
        </w:rPr>
        <w:t xml:space="preserve"> wenig</w:t>
      </w:r>
      <w:r>
        <w:rPr>
          <w:rFonts w:ascii="Arial" w:hAnsi="Arial"/>
          <w:szCs w:val="24"/>
        </w:rPr>
        <w:t>s</w:t>
      </w:r>
      <w:r>
        <w:rPr>
          <w:rFonts w:ascii="Arial" w:hAnsi="Arial"/>
          <w:szCs w:val="24"/>
        </w:rPr>
        <w:t xml:space="preserve">tens als Anlage </w:t>
      </w:r>
      <w:r w:rsidR="002B1F50">
        <w:rPr>
          <w:rFonts w:ascii="Arial" w:hAnsi="Arial"/>
          <w:szCs w:val="24"/>
        </w:rPr>
        <w:t>-</w:t>
      </w:r>
      <w:r>
        <w:rPr>
          <w:rFonts w:ascii="Arial" w:hAnsi="Arial"/>
          <w:szCs w:val="24"/>
        </w:rPr>
        <w:t xml:space="preserve"> angeboren). Drittens wissen wir, </w:t>
      </w:r>
      <w:r w:rsidR="002B1F50">
        <w:rPr>
          <w:rFonts w:ascii="Arial" w:hAnsi="Arial"/>
          <w:szCs w:val="24"/>
        </w:rPr>
        <w:t>dass</w:t>
      </w:r>
      <w:r>
        <w:rPr>
          <w:rFonts w:ascii="Arial" w:hAnsi="Arial"/>
          <w:szCs w:val="24"/>
        </w:rPr>
        <w:t xml:space="preserve"> und warum sie zumindest teilweise mit den Strukturen der Außenwelt übereinstimmen (weil wir die Evolution sonst nicht überlebt hätten).</w:t>
      </w:r>
    </w:p>
    <w:p w:rsidR="002B1F50" w:rsidRDefault="002B1F50" w:rsidP="006F3C39">
      <w:pPr>
        <w:autoSpaceDE w:val="0"/>
        <w:autoSpaceDN w:val="0"/>
        <w:adjustRightInd w:val="0"/>
        <w:jc w:val="left"/>
        <w:rPr>
          <w:rFonts w:ascii="Arial" w:hAnsi="Arial"/>
          <w:szCs w:val="24"/>
        </w:rPr>
      </w:pPr>
    </w:p>
    <w:p w:rsidR="006F3C39" w:rsidRDefault="006F3C39" w:rsidP="006F3C39">
      <w:pPr>
        <w:autoSpaceDE w:val="0"/>
        <w:autoSpaceDN w:val="0"/>
        <w:adjustRightInd w:val="0"/>
        <w:jc w:val="left"/>
        <w:rPr>
          <w:rFonts w:ascii="Arial" w:hAnsi="Arial"/>
          <w:szCs w:val="24"/>
        </w:rPr>
      </w:pPr>
      <w:r>
        <w:rPr>
          <w:rFonts w:ascii="Arial" w:hAnsi="Arial"/>
          <w:szCs w:val="24"/>
        </w:rPr>
        <w:t>Die Antwort auf die Hauptfrage ergibt sich somit aus dem Passungscharakter unseres Erkenntnisapparates, ist also eine zwanglose und unmittelbare Folgerung der These von der Evolution der Erkenntnisfähigkeit. Es wäre lohnend, wenn auch zweifellos schwierig, hier eine genaue Bestimmung und Untersuchung des Systems der E</w:t>
      </w:r>
      <w:r>
        <w:rPr>
          <w:rFonts w:ascii="Arial" w:hAnsi="Arial"/>
          <w:szCs w:val="24"/>
        </w:rPr>
        <w:t>r</w:t>
      </w:r>
      <w:r>
        <w:rPr>
          <w:rFonts w:ascii="Arial" w:hAnsi="Arial"/>
          <w:szCs w:val="24"/>
        </w:rPr>
        <w:t>kenntnisstrukturen anzuschließen und damit den durch die evolutionäre Erkenntni</w:t>
      </w:r>
      <w:r>
        <w:rPr>
          <w:rFonts w:ascii="Arial" w:hAnsi="Arial"/>
          <w:szCs w:val="24"/>
        </w:rPr>
        <w:t>s</w:t>
      </w:r>
      <w:r>
        <w:rPr>
          <w:rFonts w:ascii="Arial" w:hAnsi="Arial"/>
          <w:szCs w:val="24"/>
        </w:rPr>
        <w:t xml:space="preserve">theorie gespannten erkenntnistheoretischen Rahmen auszufüllen. Das ist jedoch nicht </w:t>
      </w:r>
      <w:r>
        <w:rPr>
          <w:rFonts w:ascii="Arial" w:hAnsi="Arial"/>
          <w:szCs w:val="24"/>
        </w:rPr>
        <w:lastRenderedPageBreak/>
        <w:t xml:space="preserve">das Ziel der vorliegenden Untersuchungen. Sie möchten vielmehr zeigen, </w:t>
      </w:r>
      <w:r w:rsidR="002B1F50">
        <w:rPr>
          <w:rFonts w:ascii="Arial" w:hAnsi="Arial"/>
          <w:szCs w:val="24"/>
        </w:rPr>
        <w:t>dass</w:t>
      </w:r>
      <w:r>
        <w:rPr>
          <w:rFonts w:ascii="Arial" w:hAnsi="Arial"/>
          <w:szCs w:val="24"/>
        </w:rPr>
        <w:t xml:space="preserve"> die </w:t>
      </w:r>
      <w:r>
        <w:rPr>
          <w:rFonts w:ascii="Arial" w:hAnsi="Arial"/>
          <w:szCs w:val="24"/>
        </w:rPr>
        <w:t>e</w:t>
      </w:r>
      <w:r>
        <w:rPr>
          <w:rFonts w:ascii="Arial" w:hAnsi="Arial"/>
          <w:szCs w:val="24"/>
        </w:rPr>
        <w:t>volutionistische Betrachtungsweise für die Erkenntnistheorie tatsächlich relevant ist, weil sie zu sinnvollen Antworten auf alte und neue Fragen führt. Doch kann es nicht unsere Aufgabe sein, alle diese Antworten zu geben.</w:t>
      </w:r>
    </w:p>
    <w:p w:rsidR="000758F9" w:rsidRDefault="000758F9" w:rsidP="000758F9">
      <w:pPr>
        <w:autoSpaceDE w:val="0"/>
        <w:autoSpaceDN w:val="0"/>
        <w:adjustRightInd w:val="0"/>
        <w:jc w:val="left"/>
        <w:rPr>
          <w:rFonts w:ascii="Arial" w:hAnsi="Arial"/>
          <w:szCs w:val="24"/>
        </w:rPr>
      </w:pPr>
    </w:p>
    <w:p w:rsidR="000758F9" w:rsidRDefault="000758F9" w:rsidP="000758F9">
      <w:pPr>
        <w:autoSpaceDE w:val="0"/>
        <w:autoSpaceDN w:val="0"/>
        <w:adjustRightInd w:val="0"/>
        <w:jc w:val="left"/>
        <w:rPr>
          <w:rFonts w:ascii="Arial" w:hAnsi="Arial"/>
          <w:szCs w:val="24"/>
        </w:rPr>
      </w:pPr>
    </w:p>
    <w:p w:rsidR="000758F9" w:rsidRDefault="000758F9" w:rsidP="000758F9">
      <w:pPr>
        <w:autoSpaceDE w:val="0"/>
        <w:autoSpaceDN w:val="0"/>
        <w:adjustRightInd w:val="0"/>
        <w:jc w:val="left"/>
        <w:rPr>
          <w:rFonts w:ascii="Arial" w:hAnsi="Arial"/>
          <w:szCs w:val="24"/>
          <w:lang w:val="en-GB"/>
        </w:rPr>
      </w:pPr>
    </w:p>
    <w:p w:rsidR="000758F9" w:rsidRPr="000758F9" w:rsidRDefault="000758F9" w:rsidP="000758F9">
      <w:pPr>
        <w:autoSpaceDE w:val="0"/>
        <w:autoSpaceDN w:val="0"/>
        <w:adjustRightInd w:val="0"/>
        <w:jc w:val="left"/>
        <w:rPr>
          <w:rFonts w:ascii="Arial" w:hAnsi="Arial"/>
          <w:sz w:val="22"/>
          <w:szCs w:val="22"/>
          <w:lang w:val="en-GB"/>
        </w:rPr>
      </w:pPr>
      <w:r w:rsidRPr="000758F9">
        <w:rPr>
          <w:rFonts w:ascii="Arial" w:hAnsi="Arial"/>
          <w:sz w:val="22"/>
          <w:szCs w:val="22"/>
          <w:lang w:val="en-GB"/>
        </w:rPr>
        <w:t>Bertalanffy, L: „An essay on the relativity of categorioes” ,Philosophy of Science, 1955</w:t>
      </w:r>
    </w:p>
    <w:p w:rsidR="000758F9" w:rsidRPr="000758F9" w:rsidRDefault="000758F9" w:rsidP="000758F9">
      <w:pPr>
        <w:autoSpaceDE w:val="0"/>
        <w:autoSpaceDN w:val="0"/>
        <w:adjustRightInd w:val="0"/>
        <w:jc w:val="left"/>
        <w:rPr>
          <w:rFonts w:ascii="Arial" w:hAnsi="Arial"/>
          <w:sz w:val="22"/>
          <w:szCs w:val="22"/>
        </w:rPr>
      </w:pPr>
      <w:r w:rsidRPr="000758F9">
        <w:rPr>
          <w:rFonts w:ascii="Arial" w:hAnsi="Arial"/>
          <w:sz w:val="22"/>
          <w:szCs w:val="22"/>
        </w:rPr>
        <w:t>Chomsky, N.: “Aspekte der Syntaxtheorie“, Suhrkamp, 1969</w:t>
      </w:r>
    </w:p>
    <w:p w:rsidR="000758F9" w:rsidRPr="000758F9" w:rsidRDefault="000758F9" w:rsidP="000758F9">
      <w:pPr>
        <w:autoSpaceDE w:val="0"/>
        <w:autoSpaceDN w:val="0"/>
        <w:adjustRightInd w:val="0"/>
        <w:jc w:val="left"/>
        <w:rPr>
          <w:rFonts w:ascii="Arial" w:hAnsi="Arial"/>
          <w:sz w:val="22"/>
          <w:szCs w:val="22"/>
        </w:rPr>
      </w:pPr>
      <w:r w:rsidRPr="000758F9">
        <w:rPr>
          <w:rFonts w:ascii="Arial" w:hAnsi="Arial"/>
          <w:sz w:val="22"/>
          <w:szCs w:val="22"/>
        </w:rPr>
        <w:t>L</w:t>
      </w:r>
      <w:r w:rsidRPr="000758F9">
        <w:rPr>
          <w:rFonts w:ascii="Arial" w:hAnsi="Arial"/>
          <w:sz w:val="22"/>
          <w:szCs w:val="22"/>
        </w:rPr>
        <w:t>o</w:t>
      </w:r>
      <w:r w:rsidRPr="000758F9">
        <w:rPr>
          <w:rFonts w:ascii="Arial" w:hAnsi="Arial"/>
          <w:sz w:val="22"/>
          <w:szCs w:val="22"/>
        </w:rPr>
        <w:t>renz, K.: “Die angeborenen Formen möglicher Erfahrung, Z. Tierpsychologie, 1943</w:t>
      </w:r>
    </w:p>
    <w:p w:rsidR="000758F9" w:rsidRPr="000758F9" w:rsidRDefault="000758F9" w:rsidP="000758F9">
      <w:pPr>
        <w:autoSpaceDE w:val="0"/>
        <w:autoSpaceDN w:val="0"/>
        <w:adjustRightInd w:val="0"/>
        <w:jc w:val="left"/>
        <w:rPr>
          <w:rFonts w:ascii="Arial" w:hAnsi="Arial"/>
          <w:sz w:val="22"/>
          <w:szCs w:val="22"/>
        </w:rPr>
      </w:pPr>
      <w:r w:rsidRPr="000758F9">
        <w:rPr>
          <w:rFonts w:ascii="Arial" w:hAnsi="Arial"/>
          <w:sz w:val="22"/>
          <w:szCs w:val="22"/>
        </w:rPr>
        <w:t xml:space="preserve">Lorenz, </w:t>
      </w:r>
      <w:r>
        <w:rPr>
          <w:rFonts w:ascii="Arial" w:hAnsi="Arial"/>
          <w:sz w:val="22"/>
          <w:szCs w:val="22"/>
        </w:rPr>
        <w:t xml:space="preserve">K.: Die Rückseite des Spiegels, Suhrkamp, </w:t>
      </w:r>
      <w:r w:rsidRPr="000758F9">
        <w:rPr>
          <w:rFonts w:ascii="Arial" w:hAnsi="Arial"/>
          <w:sz w:val="22"/>
          <w:szCs w:val="22"/>
        </w:rPr>
        <w:t>1973</w:t>
      </w:r>
    </w:p>
    <w:p w:rsidR="000758F9" w:rsidRPr="000758F9" w:rsidRDefault="000758F9" w:rsidP="000758F9">
      <w:pPr>
        <w:autoSpaceDE w:val="0"/>
        <w:autoSpaceDN w:val="0"/>
        <w:adjustRightInd w:val="0"/>
        <w:jc w:val="left"/>
        <w:rPr>
          <w:rFonts w:ascii="Arial" w:hAnsi="Arial"/>
          <w:sz w:val="22"/>
          <w:szCs w:val="22"/>
        </w:rPr>
      </w:pPr>
      <w:r w:rsidRPr="000758F9">
        <w:rPr>
          <w:rFonts w:ascii="Arial" w:hAnsi="Arial"/>
          <w:sz w:val="22"/>
          <w:szCs w:val="22"/>
        </w:rPr>
        <w:t xml:space="preserve">Mohr, </w:t>
      </w:r>
      <w:r>
        <w:rPr>
          <w:rFonts w:ascii="Arial" w:hAnsi="Arial"/>
          <w:sz w:val="22"/>
          <w:szCs w:val="22"/>
        </w:rPr>
        <w:t xml:space="preserve">H.: „Wissenschaft und menschliche Existenz, Rombach, </w:t>
      </w:r>
      <w:r w:rsidRPr="000758F9">
        <w:rPr>
          <w:rFonts w:ascii="Arial" w:hAnsi="Arial"/>
          <w:sz w:val="22"/>
          <w:szCs w:val="22"/>
        </w:rPr>
        <w:t>1967</w:t>
      </w:r>
    </w:p>
    <w:p w:rsidR="000758F9" w:rsidRPr="000758F9" w:rsidRDefault="000758F9" w:rsidP="000758F9">
      <w:pPr>
        <w:autoSpaceDE w:val="0"/>
        <w:autoSpaceDN w:val="0"/>
        <w:adjustRightInd w:val="0"/>
        <w:jc w:val="left"/>
        <w:rPr>
          <w:rFonts w:ascii="Arial" w:hAnsi="Arial"/>
          <w:sz w:val="22"/>
          <w:szCs w:val="22"/>
        </w:rPr>
      </w:pPr>
      <w:r w:rsidRPr="000758F9">
        <w:rPr>
          <w:rFonts w:ascii="Arial" w:hAnsi="Arial"/>
          <w:sz w:val="22"/>
          <w:szCs w:val="22"/>
        </w:rPr>
        <w:t xml:space="preserve">Rensch, </w:t>
      </w:r>
      <w:r>
        <w:rPr>
          <w:rFonts w:ascii="Arial" w:hAnsi="Arial"/>
          <w:sz w:val="22"/>
          <w:szCs w:val="22"/>
        </w:rPr>
        <w:t xml:space="preserve">B.: „Biophilosophie“, G. Fischer, </w:t>
      </w:r>
      <w:r w:rsidRPr="000758F9">
        <w:rPr>
          <w:rFonts w:ascii="Arial" w:hAnsi="Arial"/>
          <w:sz w:val="22"/>
          <w:szCs w:val="22"/>
        </w:rPr>
        <w:t>1968</w:t>
      </w:r>
    </w:p>
    <w:p w:rsidR="000758F9" w:rsidRPr="000758F9" w:rsidRDefault="000758F9" w:rsidP="000758F9">
      <w:pPr>
        <w:autoSpaceDE w:val="0"/>
        <w:autoSpaceDN w:val="0"/>
        <w:adjustRightInd w:val="0"/>
        <w:jc w:val="left"/>
        <w:rPr>
          <w:rFonts w:ascii="Arial" w:hAnsi="Arial"/>
          <w:sz w:val="22"/>
          <w:szCs w:val="22"/>
        </w:rPr>
      </w:pPr>
      <w:r w:rsidRPr="000758F9">
        <w:rPr>
          <w:rFonts w:ascii="Arial" w:hAnsi="Arial"/>
          <w:sz w:val="22"/>
          <w:szCs w:val="22"/>
        </w:rPr>
        <w:t>Sachsse</w:t>
      </w:r>
      <w:r>
        <w:rPr>
          <w:rFonts w:ascii="Arial" w:hAnsi="Arial"/>
          <w:sz w:val="22"/>
          <w:szCs w:val="22"/>
        </w:rPr>
        <w:t xml:space="preserve"> H.: „Die Erkenntnis des Lebendigen“</w:t>
      </w:r>
      <w:r w:rsidRPr="000758F9">
        <w:rPr>
          <w:rFonts w:ascii="Arial" w:hAnsi="Arial"/>
          <w:sz w:val="22"/>
          <w:szCs w:val="22"/>
        </w:rPr>
        <w:t xml:space="preserve">, </w:t>
      </w:r>
      <w:r>
        <w:rPr>
          <w:rFonts w:ascii="Arial" w:hAnsi="Arial"/>
          <w:sz w:val="22"/>
          <w:szCs w:val="22"/>
        </w:rPr>
        <w:t xml:space="preserve">Vieweg, </w:t>
      </w:r>
      <w:r w:rsidRPr="000758F9">
        <w:rPr>
          <w:rFonts w:ascii="Arial" w:hAnsi="Arial"/>
          <w:sz w:val="22"/>
          <w:szCs w:val="22"/>
        </w:rPr>
        <w:t>1967</w:t>
      </w:r>
    </w:p>
    <w:p w:rsidR="000758F9" w:rsidRPr="000758F9" w:rsidRDefault="000758F9">
      <w:pPr>
        <w:pStyle w:val="Vorstehen1"/>
        <w:spacing w:after="40"/>
        <w:jc w:val="left"/>
        <w:rPr>
          <w:rFonts w:ascii="Lucida Sans" w:hAnsi="Lucida Sans"/>
          <w:sz w:val="22"/>
          <w:szCs w:val="22"/>
          <w:lang w:val="en-GB"/>
        </w:rPr>
      </w:pPr>
      <w:r w:rsidRPr="000758F9">
        <w:rPr>
          <w:sz w:val="22"/>
          <w:szCs w:val="22"/>
          <w:lang w:val="en-GB"/>
        </w:rPr>
        <w:t>Simpson G. G.: „Biology and the nature of science“, Science, 1963</w:t>
      </w:r>
    </w:p>
    <w:sectPr w:rsidR="000758F9" w:rsidRPr="000758F9" w:rsidSect="002C36C9">
      <w:headerReference w:type="default" r:id="rId7"/>
      <w:footerReference w:type="default" r:id="rId8"/>
      <w:pgSz w:w="11907" w:h="16840"/>
      <w:pgMar w:top="1134" w:right="1361" w:bottom="113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5F" w:rsidRDefault="00B82D5F">
      <w:r>
        <w:separator/>
      </w:r>
    </w:p>
  </w:endnote>
  <w:endnote w:type="continuationSeparator" w:id="0">
    <w:p w:rsidR="00B82D5F" w:rsidRDefault="00B8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40502020204"/>
    <w:charset w:val="00"/>
    <w:family w:val="swiss"/>
    <w:pitch w:val="variable"/>
    <w:sig w:usb0="00000003" w:usb1="00000000" w:usb2="00000000" w:usb3="00000000" w:csb0="00000001" w:csb1="00000000"/>
  </w:font>
  <w:font w:name="OCR-A BT">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2F" w:rsidRPr="00046D2F" w:rsidRDefault="00046D2F">
    <w:pPr>
      <w:ind w:right="260"/>
      <w:rPr>
        <w:color w:val="95B3D7" w:themeColor="accent1" w:themeTint="99"/>
        <w:sz w:val="20"/>
        <w14:textFill>
          <w14:solidFill>
            <w14:schemeClr w14:val="accent1">
              <w14:lumMod w14:val="60000"/>
              <w14:lumOff w14:val="40000"/>
              <w14:lumMod w14:val="50000"/>
            </w14:schemeClr>
          </w14:solidFill>
        </w14:textFill>
      </w:rPr>
    </w:pPr>
    <w:r>
      <w:rPr>
        <w:noProof/>
        <w:color w:val="95B3D7" w:themeColor="accent1" w:themeTint="99"/>
        <w:sz w:val="20"/>
        <w:lang w:val="de-AT" w:eastAsia="de-AT"/>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7825" cy="286385"/>
              <wp:effectExtent l="0" t="0" r="3175" b="0"/>
              <wp:wrapNone/>
              <wp:docPr id="1"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86385"/>
                      </a:xfrm>
                      <a:prstGeom prst="rect">
                        <a:avLst/>
                      </a:prstGeom>
                      <a:solidFill>
                        <a:sysClr val="window" lastClr="FFFFFF"/>
                      </a:solidFill>
                      <a:ln w="6350">
                        <a:noFill/>
                      </a:ln>
                      <a:effectLst/>
                    </wps:spPr>
                    <wps:txbx>
                      <w:txbxContent>
                        <w:p w:rsidR="00046D2F" w:rsidRPr="00046D2F" w:rsidRDefault="00046D2F">
                          <w:pPr>
                            <w:jc w:val="center"/>
                            <w:rPr>
                              <w:color w:val="0F243E"/>
                              <w:sz w:val="26"/>
                              <w:szCs w:val="26"/>
                            </w:rPr>
                          </w:pPr>
                          <w:r w:rsidRPr="00046D2F">
                            <w:rPr>
                              <w:color w:val="0F243E"/>
                              <w:sz w:val="26"/>
                              <w:szCs w:val="26"/>
                            </w:rPr>
                            <w:fldChar w:fldCharType="begin"/>
                          </w:r>
                          <w:r w:rsidRPr="00046D2F">
                            <w:rPr>
                              <w:color w:val="0F243E"/>
                              <w:sz w:val="26"/>
                              <w:szCs w:val="26"/>
                            </w:rPr>
                            <w:instrText>PAGE  \* Arabic  \* MERGEFORMAT</w:instrText>
                          </w:r>
                          <w:r w:rsidRPr="00046D2F">
                            <w:rPr>
                              <w:color w:val="0F243E"/>
                              <w:sz w:val="26"/>
                              <w:szCs w:val="26"/>
                            </w:rPr>
                            <w:fldChar w:fldCharType="separate"/>
                          </w:r>
                          <w:r>
                            <w:rPr>
                              <w:noProof/>
                              <w:color w:val="0F243E"/>
                              <w:sz w:val="26"/>
                              <w:szCs w:val="26"/>
                            </w:rPr>
                            <w:t>5</w:t>
                          </w:r>
                          <w:r w:rsidRPr="00046D2F">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left:0;text-align:left;margin-left:0;margin-top:0;width:29.75pt;height:22.5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" fillcolor="window" stroked="f" strokeweight=".5pt">
              <v:path arrowok="t"/>
              <v:textbox style="mso-fit-shape-to-text:t" inset="0,,0">
                <w:txbxContent>
                  <w:p w:rsidR="00046D2F" w:rsidRPr="00046D2F" w:rsidRDefault="00046D2F">
                    <w:pPr>
                      <w:jc w:val="center"/>
                      <w:rPr>
                        <w:color w:val="0F243E"/>
                        <w:sz w:val="26"/>
                        <w:szCs w:val="26"/>
                      </w:rPr>
                    </w:pPr>
                    <w:r w:rsidRPr="00046D2F">
                      <w:rPr>
                        <w:color w:val="0F243E"/>
                        <w:sz w:val="26"/>
                        <w:szCs w:val="26"/>
                      </w:rPr>
                      <w:fldChar w:fldCharType="begin"/>
                    </w:r>
                    <w:r w:rsidRPr="00046D2F">
                      <w:rPr>
                        <w:color w:val="0F243E"/>
                        <w:sz w:val="26"/>
                        <w:szCs w:val="26"/>
                      </w:rPr>
                      <w:instrText>PAGE  \* Arabic  \* MERGEFORMAT</w:instrText>
                    </w:r>
                    <w:r w:rsidRPr="00046D2F">
                      <w:rPr>
                        <w:color w:val="0F243E"/>
                        <w:sz w:val="26"/>
                        <w:szCs w:val="26"/>
                      </w:rPr>
                      <w:fldChar w:fldCharType="separate"/>
                    </w:r>
                    <w:r>
                      <w:rPr>
                        <w:noProof/>
                        <w:color w:val="0F243E"/>
                        <w:sz w:val="26"/>
                        <w:szCs w:val="26"/>
                      </w:rPr>
                      <w:t>5</w:t>
                    </w:r>
                    <w:r w:rsidRPr="00046D2F">
                      <w:rPr>
                        <w:color w:val="0F243E"/>
                        <w:sz w:val="26"/>
                        <w:szCs w:val="26"/>
                      </w:rPr>
                      <w:fldChar w:fldCharType="end"/>
                    </w:r>
                  </w:p>
                </w:txbxContent>
              </v:textbox>
              <w10:wrap anchorx="page" anchory="page"/>
            </v:shape>
          </w:pict>
        </mc:Fallback>
      </mc:AlternateContent>
    </w:r>
    <w:r w:rsidRPr="00046D2F">
      <w:rPr>
        <w:color w:val="95B3D7" w:themeColor="accent1" w:themeTint="99"/>
        <w:sz w:val="20"/>
      </w:rPr>
      <w:t>Welt der Biologie</w:t>
    </w:r>
  </w:p>
  <w:p w:rsidR="00B33B76" w:rsidRDefault="00B33B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5F" w:rsidRDefault="00B82D5F">
      <w:r>
        <w:separator/>
      </w:r>
    </w:p>
  </w:footnote>
  <w:footnote w:type="continuationSeparator" w:id="0">
    <w:p w:rsidR="00B82D5F" w:rsidRDefault="00B8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76" w:rsidRDefault="00B33B76">
    <w:pPr>
      <w:pStyle w:val="Kopfzeile"/>
      <w:pBdr>
        <w:top w:val="single" w:sz="6" w:space="1" w:color="FF0000"/>
        <w:left w:val="single" w:sz="6" w:space="4" w:color="FF0000"/>
        <w:bottom w:val="single" w:sz="6" w:space="1" w:color="FF0000"/>
      </w:pBdr>
      <w:jc w:val="right"/>
      <w:rPr>
        <w:rFonts w:ascii="Arial" w:hAnsi="Arial" w:cs="Arial"/>
        <w:color w:val="800000"/>
      </w:rPr>
    </w:pPr>
    <w:r>
      <w:rPr>
        <w:rFonts w:ascii="Arial" w:hAnsi="Arial" w:cs="Arial"/>
        <w:color w:val="800000"/>
      </w:rPr>
      <w:t>Evolutionäre Erkenntnistheorie</w:t>
    </w:r>
  </w:p>
  <w:p w:rsidR="00B33B76" w:rsidRDefault="00B33B76">
    <w:pPr>
      <w:pStyle w:val="Kopfzeile"/>
      <w:jc w:val="center"/>
      <w:rPr>
        <w:rFonts w:ascii="OCR-A BT" w:hAnsi="OCR-A B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E"/>
    <w:rsid w:val="00046D2F"/>
    <w:rsid w:val="000758F9"/>
    <w:rsid w:val="0022586F"/>
    <w:rsid w:val="002B1F50"/>
    <w:rsid w:val="002C36C9"/>
    <w:rsid w:val="003422C0"/>
    <w:rsid w:val="00583A9E"/>
    <w:rsid w:val="005F5CBB"/>
    <w:rsid w:val="006F3C39"/>
    <w:rsid w:val="00B33B76"/>
    <w:rsid w:val="00B82D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12031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Die Evolution der Erkenntnisfähigkeit</vt:lpstr>
    </vt:vector>
  </TitlesOfParts>
  <Company/>
  <LinksUpToDate>false</LinksUpToDate>
  <CharactersWithSpaces>13913</CharactersWithSpaces>
  <SharedDoc>false</SharedDoc>
  <HyperlinkBase>http://www.vobs.at/bio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Evolution der Erkenntnisfähigkeit</dc:title>
  <dc:subject>Evolutionäre Erkenntnistheorie</dc:subject>
  <dc:creator>Gerhard Vollmer</dc:creator>
  <cp:keywords>Biologie Evolution evolutionäre Erkenntnistheorie Erkenntnis</cp:keywords>
  <dc:description>online August 2001</dc:description>
  <cp:lastModifiedBy>Chef</cp:lastModifiedBy>
  <cp:revision>2</cp:revision>
  <cp:lastPrinted>1995-09-27T05:37:00Z</cp:lastPrinted>
  <dcterms:created xsi:type="dcterms:W3CDTF">2015-02-18T15:25:00Z</dcterms:created>
  <dcterms:modified xsi:type="dcterms:W3CDTF">2015-02-18T15:25:00Z</dcterms:modified>
  <cp:category>Biologie</cp:category>
</cp:coreProperties>
</file>