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B" w:rsidRPr="004931DB" w:rsidRDefault="00580533">
      <w:pPr>
        <w:pStyle w:val="berschrift1"/>
        <w:widowControl w:val="0"/>
        <w:pBdr>
          <w:top w:val="single" w:sz="8" w:space="6" w:color="FF0000"/>
          <w:left w:val="single" w:sz="8" w:space="6" w:color="FF0000"/>
          <w:bottom w:val="single" w:sz="8" w:space="6" w:color="FF0000"/>
          <w:right w:val="single" w:sz="8" w:space="6" w:color="FF0000"/>
        </w:pBdr>
        <w:ind w:left="113" w:right="113"/>
        <w:rPr>
          <w:rFonts w:ascii="Lucida Sans" w:hAnsi="Lucida Sans"/>
          <w:u w:val="none"/>
        </w:rPr>
      </w:pPr>
      <w:r>
        <w:rPr>
          <w:rFonts w:ascii="Lucida Sans" w:hAnsi="Lucida Sans"/>
          <w:u w:val="none"/>
        </w:rPr>
        <w:t>Der Miller Urey-Versuch</w:t>
      </w:r>
    </w:p>
    <w:p w:rsidR="004931DB" w:rsidRDefault="004931DB">
      <w:pPr>
        <w:spacing w:after="60"/>
        <w:jc w:val="left"/>
        <w:rPr>
          <w:rFonts w:ascii="Lucida Sans" w:hAnsi="Lucida Sans"/>
        </w:rPr>
      </w:pPr>
    </w:p>
    <w:p w:rsidR="00580533" w:rsidRDefault="00580533">
      <w:pPr>
        <w:spacing w:after="60"/>
        <w:jc w:val="left"/>
        <w:rPr>
          <w:rFonts w:ascii="Lucida Sans" w:hAnsi="Lucida Sans"/>
        </w:rPr>
      </w:pPr>
      <w:r w:rsidRPr="00580533">
        <w:rPr>
          <w:rFonts w:ascii="Lucida Sans" w:hAnsi="Lucida Sans"/>
          <w:b/>
          <w:color w:val="993300"/>
        </w:rPr>
        <w:t>Stanley L. Miller und Harold C. Urey</w:t>
      </w:r>
      <w:r w:rsidRPr="00580533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 xml:space="preserve">bewiesen schon 1953 </w:t>
      </w:r>
      <w:r w:rsidRPr="00580533">
        <w:rPr>
          <w:rFonts w:ascii="Lucida Sans" w:hAnsi="Lucida Sans"/>
        </w:rPr>
        <w:t>an der Universität von Chicago (Illinois) in seinem Experiment</w:t>
      </w:r>
      <w:r>
        <w:rPr>
          <w:rFonts w:ascii="Lucida Sans" w:hAnsi="Lucida Sans"/>
        </w:rPr>
        <w:t xml:space="preserve">, dass </w:t>
      </w:r>
      <w:r w:rsidRPr="00580533">
        <w:rPr>
          <w:rFonts w:ascii="Lucida Sans" w:hAnsi="Lucida Sans"/>
        </w:rPr>
        <w:t xml:space="preserve">unter </w:t>
      </w:r>
      <w:r>
        <w:rPr>
          <w:rFonts w:ascii="Lucida Sans" w:hAnsi="Lucida Sans"/>
        </w:rPr>
        <w:t>bestimmten</w:t>
      </w:r>
      <w:r w:rsidRPr="00580533">
        <w:rPr>
          <w:rFonts w:ascii="Lucida Sans" w:hAnsi="Lucida Sans"/>
        </w:rPr>
        <w:t xml:space="preserve"> Umständen aus anorganischen Stoffen organische Stoffe </w:t>
      </w:r>
      <w:r w:rsidR="006B6969">
        <w:rPr>
          <w:rFonts w:ascii="Lucida Sans" w:hAnsi="Lucida Sans"/>
        </w:rPr>
        <w:t>(Aminosäuren und andere niedermolek</w:t>
      </w:r>
      <w:r w:rsidR="006B6969">
        <w:rPr>
          <w:rFonts w:ascii="Lucida Sans" w:hAnsi="Lucida Sans"/>
        </w:rPr>
        <w:t>u</w:t>
      </w:r>
      <w:r w:rsidR="006B6969">
        <w:rPr>
          <w:rFonts w:ascii="Lucida Sans" w:hAnsi="Lucida Sans"/>
        </w:rPr>
        <w:t xml:space="preserve">lare Verbindungen) </w:t>
      </w:r>
      <w:r w:rsidRPr="00580533">
        <w:rPr>
          <w:rFonts w:ascii="Lucida Sans" w:hAnsi="Lucida Sans"/>
        </w:rPr>
        <w:t>entstehen kon</w:t>
      </w:r>
      <w:r w:rsidRPr="00580533">
        <w:rPr>
          <w:rFonts w:ascii="Lucida Sans" w:hAnsi="Lucida Sans"/>
        </w:rPr>
        <w:t>n</w:t>
      </w:r>
      <w:r w:rsidRPr="00580533">
        <w:rPr>
          <w:rFonts w:ascii="Lucida Sans" w:hAnsi="Lucida Sans"/>
        </w:rPr>
        <w:t>ten</w:t>
      </w:r>
      <w:r>
        <w:rPr>
          <w:rFonts w:ascii="Lucida Sans" w:hAnsi="Lucida Sans"/>
        </w:rPr>
        <w:t>.</w:t>
      </w:r>
      <w:r w:rsidRPr="00580533">
        <w:rPr>
          <w:rFonts w:ascii="Lucida Sans" w:hAnsi="Lucida Sans"/>
        </w:rPr>
        <w:t xml:space="preserve"> </w:t>
      </w:r>
    </w:p>
    <w:p w:rsidR="00580533" w:rsidRDefault="00580533">
      <w:pPr>
        <w:spacing w:after="60"/>
        <w:jc w:val="left"/>
        <w:rPr>
          <w:rFonts w:ascii="Lucida Sans" w:hAnsi="Lucida Sans"/>
        </w:rPr>
      </w:pPr>
    </w:p>
    <w:p w:rsidR="00580533" w:rsidRPr="00580533" w:rsidRDefault="00BF0676">
      <w:pPr>
        <w:spacing w:after="60"/>
        <w:jc w:val="left"/>
        <w:rPr>
          <w:rFonts w:ascii="Lucida Sans" w:hAnsi="Lucida Sans"/>
          <w:color w:val="333399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3636010</wp:posOffset>
            </wp:positionH>
            <wp:positionV relativeFrom="paragraph">
              <wp:posOffset>60325</wp:posOffset>
            </wp:positionV>
            <wp:extent cx="2399030" cy="3150870"/>
            <wp:effectExtent l="0" t="0" r="1270" b="0"/>
            <wp:wrapTight wrapText="bothSides">
              <wp:wrapPolygon edited="0">
                <wp:start x="0" y="0"/>
                <wp:lineTo x="0" y="21417"/>
                <wp:lineTo x="21440" y="21417"/>
                <wp:lineTo x="21440" y="0"/>
                <wp:lineTo x="0" y="0"/>
              </wp:wrapPolygon>
            </wp:wrapTight>
            <wp:docPr id="2" name="Bild 2" descr="Miller-U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er-Ure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315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533" w:rsidRPr="00580533">
        <w:rPr>
          <w:rFonts w:ascii="Lucida Sans" w:hAnsi="Lucida Sans"/>
        </w:rPr>
        <w:t xml:space="preserve">Auf Anregung des russischen Wissenschaftlers </w:t>
      </w:r>
      <w:r w:rsidR="00580533" w:rsidRPr="00580533">
        <w:rPr>
          <w:rFonts w:ascii="Lucida Sans" w:hAnsi="Lucida Sans"/>
          <w:b/>
          <w:color w:val="993300"/>
        </w:rPr>
        <w:t>Alexander Oparin</w:t>
      </w:r>
      <w:r w:rsidR="00580533" w:rsidRPr="00580533">
        <w:rPr>
          <w:rFonts w:ascii="Lucida Sans" w:hAnsi="Lucida Sans"/>
        </w:rPr>
        <w:t xml:space="preserve">, der bereits 1930 annahm, </w:t>
      </w:r>
      <w:r w:rsidR="004C6849" w:rsidRPr="00580533">
        <w:rPr>
          <w:rFonts w:ascii="Lucida Sans" w:hAnsi="Lucida Sans"/>
        </w:rPr>
        <w:t>dass</w:t>
      </w:r>
      <w:r w:rsidR="00580533" w:rsidRPr="00580533">
        <w:rPr>
          <w:rFonts w:ascii="Lucida Sans" w:hAnsi="Lucida Sans"/>
        </w:rPr>
        <w:t xml:space="preserve"> die die heutige Atmosphäre mit der </w:t>
      </w:r>
      <w:r w:rsidR="00580533" w:rsidRPr="00580533">
        <w:rPr>
          <w:rFonts w:ascii="Lucida Sans" w:hAnsi="Lucida Sans"/>
        </w:rPr>
        <w:t>U</w:t>
      </w:r>
      <w:r w:rsidR="00580533" w:rsidRPr="00580533">
        <w:rPr>
          <w:rFonts w:ascii="Lucida Sans" w:hAnsi="Lucida Sans"/>
        </w:rPr>
        <w:t>ratmosphäre nicht übereinstimmte, versuchte er dir Uratmosphäre künstlich zu rekonstrui</w:t>
      </w:r>
      <w:r w:rsidR="00580533" w:rsidRPr="00580533">
        <w:rPr>
          <w:rFonts w:ascii="Lucida Sans" w:hAnsi="Lucida Sans"/>
        </w:rPr>
        <w:t>e</w:t>
      </w:r>
      <w:r w:rsidR="00580533" w:rsidRPr="00580533">
        <w:rPr>
          <w:rFonts w:ascii="Lucida Sans" w:hAnsi="Lucida Sans"/>
        </w:rPr>
        <w:t>ren.</w:t>
      </w:r>
      <w:r w:rsidR="00580533" w:rsidRPr="00580533">
        <w:rPr>
          <w:rFonts w:ascii="Lucida Sans" w:hAnsi="Lucida Sans"/>
        </w:rPr>
        <w:br/>
      </w:r>
      <w:r w:rsidR="00580533" w:rsidRPr="00580533">
        <w:rPr>
          <w:rFonts w:ascii="Lucida Sans" w:hAnsi="Lucida Sans"/>
        </w:rPr>
        <w:br/>
      </w:r>
      <w:r w:rsidR="00580533" w:rsidRPr="00580533">
        <w:rPr>
          <w:rFonts w:ascii="Lucida Sans" w:hAnsi="Lucida Sans"/>
          <w:color w:val="333399"/>
        </w:rPr>
        <w:t>Miller stellte in seinem System den Ozean als einen Kolben brodelnden Wassers und die A</w:t>
      </w:r>
      <w:r w:rsidR="00580533" w:rsidRPr="00580533">
        <w:rPr>
          <w:rFonts w:ascii="Lucida Sans" w:hAnsi="Lucida Sans"/>
          <w:color w:val="333399"/>
        </w:rPr>
        <w:t>t</w:t>
      </w:r>
      <w:r w:rsidR="00580533" w:rsidRPr="00580533">
        <w:rPr>
          <w:rFonts w:ascii="Lucida Sans" w:hAnsi="Lucida Sans"/>
          <w:color w:val="333399"/>
        </w:rPr>
        <w:t>mosphäre als einen mit elektrischen Entladu</w:t>
      </w:r>
      <w:r w:rsidR="00580533" w:rsidRPr="00580533">
        <w:rPr>
          <w:rFonts w:ascii="Lucida Sans" w:hAnsi="Lucida Sans"/>
          <w:color w:val="333399"/>
        </w:rPr>
        <w:t>n</w:t>
      </w:r>
      <w:r w:rsidR="00580533" w:rsidRPr="00580533">
        <w:rPr>
          <w:rFonts w:ascii="Lucida Sans" w:hAnsi="Lucida Sans"/>
          <w:color w:val="333399"/>
        </w:rPr>
        <w:t>gen durchzogenen Ko</w:t>
      </w:r>
      <w:r w:rsidR="00580533" w:rsidRPr="00580533">
        <w:rPr>
          <w:rFonts w:ascii="Lucida Sans" w:hAnsi="Lucida Sans"/>
          <w:color w:val="333399"/>
        </w:rPr>
        <w:t>l</w:t>
      </w:r>
      <w:r w:rsidR="00580533" w:rsidRPr="00580533">
        <w:rPr>
          <w:rFonts w:ascii="Lucida Sans" w:hAnsi="Lucida Sans"/>
          <w:color w:val="333399"/>
        </w:rPr>
        <w:t>ben, gefüllt mit Methan (CH</w:t>
      </w:r>
      <w:r w:rsidR="00580533" w:rsidRPr="00580533">
        <w:rPr>
          <w:rFonts w:ascii="Lucida Sans" w:hAnsi="Lucida Sans"/>
          <w:color w:val="333399"/>
          <w:vertAlign w:val="subscript"/>
        </w:rPr>
        <w:t>4</w:t>
      </w:r>
      <w:r w:rsidR="00580533" w:rsidRPr="00580533">
        <w:rPr>
          <w:rFonts w:ascii="Lucida Sans" w:hAnsi="Lucida Sans"/>
          <w:color w:val="333399"/>
        </w:rPr>
        <w:t>), Ammoniak (NH</w:t>
      </w:r>
      <w:r w:rsidR="00580533" w:rsidRPr="00580533">
        <w:rPr>
          <w:rFonts w:ascii="Lucida Sans" w:hAnsi="Lucida Sans"/>
          <w:color w:val="333399"/>
          <w:vertAlign w:val="subscript"/>
        </w:rPr>
        <w:t>3</w:t>
      </w:r>
      <w:r w:rsidR="00580533" w:rsidRPr="00580533">
        <w:rPr>
          <w:rFonts w:ascii="Lucida Sans" w:hAnsi="Lucida Sans"/>
          <w:color w:val="333399"/>
        </w:rPr>
        <w:t>), Wasserstoff (H</w:t>
      </w:r>
      <w:r w:rsidR="00580533" w:rsidRPr="00580533">
        <w:rPr>
          <w:rFonts w:ascii="Lucida Sans" w:hAnsi="Lucida Sans"/>
          <w:color w:val="333399"/>
          <w:vertAlign w:val="subscript"/>
        </w:rPr>
        <w:t>2</w:t>
      </w:r>
      <w:r w:rsidR="00580533" w:rsidRPr="00580533">
        <w:rPr>
          <w:rFonts w:ascii="Lucida Sans" w:hAnsi="Lucida Sans"/>
          <w:color w:val="333399"/>
        </w:rPr>
        <w:t>) und Wasse</w:t>
      </w:r>
      <w:r w:rsidR="00580533" w:rsidRPr="00580533">
        <w:rPr>
          <w:rFonts w:ascii="Lucida Sans" w:hAnsi="Lucida Sans"/>
          <w:color w:val="333399"/>
        </w:rPr>
        <w:t>r</w:t>
      </w:r>
      <w:r w:rsidR="00580533" w:rsidRPr="00580533">
        <w:rPr>
          <w:rFonts w:ascii="Lucida Sans" w:hAnsi="Lucida Sans"/>
          <w:color w:val="333399"/>
        </w:rPr>
        <w:t>dampf (H</w:t>
      </w:r>
      <w:r w:rsidR="00580533" w:rsidRPr="00580533">
        <w:rPr>
          <w:rFonts w:ascii="Lucida Sans" w:hAnsi="Lucida Sans"/>
          <w:color w:val="333399"/>
          <w:vertAlign w:val="subscript"/>
        </w:rPr>
        <w:t>2</w:t>
      </w:r>
      <w:r w:rsidR="00580533" w:rsidRPr="00580533">
        <w:rPr>
          <w:rFonts w:ascii="Lucida Sans" w:hAnsi="Lucida Sans"/>
          <w:color w:val="333399"/>
        </w:rPr>
        <w:t xml:space="preserve">O), welcher aus dem anderen aufstieg, dar. </w:t>
      </w:r>
    </w:p>
    <w:p w:rsidR="00580533" w:rsidRPr="00580533" w:rsidRDefault="00580533">
      <w:pPr>
        <w:spacing w:after="60"/>
        <w:jc w:val="left"/>
        <w:rPr>
          <w:rFonts w:ascii="Lucida Sans" w:hAnsi="Lucida Sans"/>
          <w:color w:val="333399"/>
        </w:rPr>
      </w:pPr>
      <w:r w:rsidRPr="00580533">
        <w:rPr>
          <w:rFonts w:ascii="Lucida Sans" w:hAnsi="Lucida Sans"/>
          <w:color w:val="333399"/>
        </w:rPr>
        <w:t>Das ganze System stellte einen Kreislauf dar, indem die wasserlöslichen Verbi</w:t>
      </w:r>
      <w:r w:rsidRPr="00580533">
        <w:rPr>
          <w:rFonts w:ascii="Lucida Sans" w:hAnsi="Lucida Sans"/>
          <w:color w:val="333399"/>
        </w:rPr>
        <w:t>n</w:t>
      </w:r>
      <w:r w:rsidRPr="00580533">
        <w:rPr>
          <w:rFonts w:ascii="Lucida Sans" w:hAnsi="Lucida Sans"/>
          <w:color w:val="333399"/>
        </w:rPr>
        <w:t>dungen, die durch die elek</w:t>
      </w:r>
      <w:r w:rsidRPr="00580533">
        <w:rPr>
          <w:rFonts w:ascii="Lucida Sans" w:hAnsi="Lucida Sans"/>
          <w:color w:val="333399"/>
        </w:rPr>
        <w:t>t</w:t>
      </w:r>
      <w:r w:rsidRPr="00580533">
        <w:rPr>
          <w:rFonts w:ascii="Lucida Sans" w:hAnsi="Lucida Sans"/>
          <w:color w:val="333399"/>
        </w:rPr>
        <w:t>rische Entladung aus den Gasen entstanden waren, durch Kühlen kondensiert und wieder in den "Ozean" geleitet wurden.</w:t>
      </w:r>
      <w:r w:rsidRPr="00580533">
        <w:rPr>
          <w:rFonts w:ascii="Lucida Sans" w:hAnsi="Lucida Sans"/>
          <w:color w:val="333399"/>
        </w:rPr>
        <w:br/>
      </w:r>
    </w:p>
    <w:p w:rsidR="00580533" w:rsidRDefault="00580533">
      <w:pPr>
        <w:spacing w:after="60"/>
        <w:jc w:val="left"/>
        <w:rPr>
          <w:rFonts w:ascii="Lucida Sans" w:hAnsi="Lucida Sans"/>
        </w:rPr>
      </w:pPr>
      <w:r w:rsidRPr="00580533">
        <w:rPr>
          <w:rFonts w:ascii="Lucida Sans" w:hAnsi="Lucida Sans"/>
        </w:rPr>
        <w:t xml:space="preserve">Nach einer Woche konnte man in der Lösung verschiedene </w:t>
      </w:r>
      <w:r w:rsidRPr="00580533">
        <w:rPr>
          <w:rFonts w:ascii="Lucida Sans" w:hAnsi="Lucida Sans"/>
          <w:b/>
          <w:color w:val="333399"/>
        </w:rPr>
        <w:t>Aminosäuren, Forma</w:t>
      </w:r>
      <w:r w:rsidRPr="00580533">
        <w:rPr>
          <w:rFonts w:ascii="Lucida Sans" w:hAnsi="Lucida Sans"/>
          <w:b/>
          <w:color w:val="333399"/>
        </w:rPr>
        <w:t>l</w:t>
      </w:r>
      <w:r w:rsidRPr="00580533">
        <w:rPr>
          <w:rFonts w:ascii="Lucida Sans" w:hAnsi="Lucida Sans"/>
          <w:b/>
          <w:color w:val="333399"/>
        </w:rPr>
        <w:t>dehyd, Milchsäure, Blausäure</w:t>
      </w:r>
      <w:r w:rsidRPr="00580533">
        <w:rPr>
          <w:rFonts w:ascii="Lucida Sans" w:hAnsi="Lucida Sans"/>
        </w:rPr>
        <w:t xml:space="preserve"> und in weiterer Entwicklung daraus verschiedene Zucker nachweisen. Änderte man die Rahme</w:t>
      </w:r>
      <w:r w:rsidRPr="00580533">
        <w:rPr>
          <w:rFonts w:ascii="Lucida Sans" w:hAnsi="Lucida Sans"/>
        </w:rPr>
        <w:t>n</w:t>
      </w:r>
      <w:r w:rsidRPr="00580533">
        <w:rPr>
          <w:rFonts w:ascii="Lucida Sans" w:hAnsi="Lucida Sans"/>
        </w:rPr>
        <w:t>bedingungen des Versuches (z.B. UV-Strahlung</w:t>
      </w:r>
      <w:r>
        <w:rPr>
          <w:rFonts w:ascii="Lucida Sans" w:hAnsi="Lucida Sans"/>
        </w:rPr>
        <w:t>, Infrarot usw.</w:t>
      </w:r>
      <w:r w:rsidRPr="00580533">
        <w:rPr>
          <w:rFonts w:ascii="Lucida Sans" w:hAnsi="Lucida Sans"/>
        </w:rPr>
        <w:t>) so entstanden s</w:t>
      </w:r>
      <w:r w:rsidRPr="00580533">
        <w:rPr>
          <w:rFonts w:ascii="Lucida Sans" w:hAnsi="Lucida Sans"/>
        </w:rPr>
        <w:t>o</w:t>
      </w:r>
      <w:r w:rsidRPr="00580533">
        <w:rPr>
          <w:rFonts w:ascii="Lucida Sans" w:hAnsi="Lucida Sans"/>
        </w:rPr>
        <w:t xml:space="preserve">gar </w:t>
      </w:r>
      <w:r>
        <w:rPr>
          <w:rFonts w:ascii="Lucida Sans" w:hAnsi="Lucida Sans"/>
        </w:rPr>
        <w:t>noch</w:t>
      </w:r>
      <w:r w:rsidRPr="00580533">
        <w:rPr>
          <w:rFonts w:ascii="Lucida Sans" w:hAnsi="Lucida Sans"/>
        </w:rPr>
        <w:t xml:space="preserve"> komplexere Moleküle wie </w:t>
      </w:r>
      <w:r>
        <w:rPr>
          <w:rFonts w:ascii="Lucida Sans" w:hAnsi="Lucida Sans"/>
        </w:rPr>
        <w:t>beispielsweise</w:t>
      </w:r>
      <w:r w:rsidRPr="00580533">
        <w:rPr>
          <w:rFonts w:ascii="Lucida Sans" w:hAnsi="Lucida Sans"/>
        </w:rPr>
        <w:t xml:space="preserve"> ATP. </w:t>
      </w:r>
      <w:r w:rsidRPr="00580533">
        <w:rPr>
          <w:rFonts w:ascii="Lucida Sans" w:hAnsi="Lucida Sans"/>
        </w:rPr>
        <w:br/>
      </w:r>
    </w:p>
    <w:p w:rsidR="00580533" w:rsidRDefault="004C6849">
      <w:pPr>
        <w:spacing w:after="60"/>
        <w:jc w:val="left"/>
        <w:rPr>
          <w:rFonts w:ascii="Lucida Sans" w:hAnsi="Lucida Sans"/>
        </w:rPr>
      </w:pPr>
      <w:r w:rsidRPr="00580533">
        <w:rPr>
          <w:rFonts w:ascii="Lucida Sans" w:hAnsi="Lucida Sans"/>
        </w:rPr>
        <w:t>1961 gelang es Juan Oró von der Universität Houston die Synthese von Adenin (</w:t>
      </w:r>
      <w:r>
        <w:rPr>
          <w:rFonts w:ascii="Lucida Sans" w:hAnsi="Lucida Sans"/>
        </w:rPr>
        <w:t>eine der 4 Basen der DNA</w:t>
      </w:r>
      <w:r w:rsidRPr="00580533">
        <w:rPr>
          <w:rFonts w:ascii="Lucida Sans" w:hAnsi="Lucida Sans"/>
        </w:rPr>
        <w:t>) aus einem einfachen Blausäure-Ammoniak-Gemisch.</w:t>
      </w:r>
      <w:r w:rsidRPr="00580533">
        <w:rPr>
          <w:rFonts w:ascii="Lucida Sans" w:hAnsi="Lucida Sans"/>
        </w:rPr>
        <w:br/>
      </w:r>
      <w:r w:rsidR="00580533" w:rsidRPr="00580533">
        <w:rPr>
          <w:rFonts w:ascii="Lucida Sans" w:hAnsi="Lucida Sans"/>
        </w:rPr>
        <w:t xml:space="preserve">Da die so </w:t>
      </w:r>
      <w:r w:rsidRPr="00580533">
        <w:rPr>
          <w:rFonts w:ascii="Lucida Sans" w:hAnsi="Lucida Sans"/>
        </w:rPr>
        <w:t>synthe</w:t>
      </w:r>
      <w:r>
        <w:rPr>
          <w:rFonts w:ascii="Lucida Sans" w:hAnsi="Lucida Sans"/>
        </w:rPr>
        <w:t>ti</w:t>
      </w:r>
      <w:r w:rsidRPr="00580533">
        <w:rPr>
          <w:rFonts w:ascii="Lucida Sans" w:hAnsi="Lucida Sans"/>
        </w:rPr>
        <w:t>sierten</w:t>
      </w:r>
      <w:r w:rsidR="00580533" w:rsidRPr="00580533">
        <w:rPr>
          <w:rFonts w:ascii="Lucida Sans" w:hAnsi="Lucida Sans"/>
        </w:rPr>
        <w:t xml:space="preserve"> Verbindungen jedoch durch UV-Strahlen wieder aufg</w:t>
      </w:r>
      <w:r w:rsidR="00580533" w:rsidRPr="00580533">
        <w:rPr>
          <w:rFonts w:ascii="Lucida Sans" w:hAnsi="Lucida Sans"/>
        </w:rPr>
        <w:t>e</w:t>
      </w:r>
      <w:r w:rsidR="00580533" w:rsidRPr="00580533">
        <w:rPr>
          <w:rFonts w:ascii="Lucida Sans" w:hAnsi="Lucida Sans"/>
        </w:rPr>
        <w:t>löst werden, hielt sich in den höheren Schichten des Ozeans ein Gleichgewicht zwischen Bildung und Auflösung. In den unteren Schichten, wo die UV-Belastung g</w:t>
      </w:r>
      <w:r w:rsidR="00580533" w:rsidRPr="00580533">
        <w:rPr>
          <w:rFonts w:ascii="Lucida Sans" w:hAnsi="Lucida Sans"/>
        </w:rPr>
        <w:t>e</w:t>
      </w:r>
      <w:r w:rsidR="00580533" w:rsidRPr="00580533">
        <w:rPr>
          <w:rFonts w:ascii="Lucida Sans" w:hAnsi="Lucida Sans"/>
        </w:rPr>
        <w:t>ringer war, konnte sich die Konzentration der Verbindungen erhöhen</w:t>
      </w:r>
      <w:r w:rsidR="00580533">
        <w:rPr>
          <w:rFonts w:ascii="Lucida Sans" w:hAnsi="Lucida Sans"/>
        </w:rPr>
        <w:t>.</w:t>
      </w:r>
      <w:r w:rsidR="00580533" w:rsidRPr="00580533">
        <w:rPr>
          <w:rFonts w:ascii="Lucida Sans" w:hAnsi="Lucida Sans"/>
        </w:rPr>
        <w:t xml:space="preserve"> </w:t>
      </w:r>
    </w:p>
    <w:p w:rsidR="00580533" w:rsidRDefault="00580533">
      <w:pPr>
        <w:spacing w:after="60"/>
        <w:jc w:val="left"/>
        <w:rPr>
          <w:rFonts w:ascii="Lucida Sans" w:hAnsi="Lucida Sans"/>
        </w:rPr>
      </w:pPr>
    </w:p>
    <w:p w:rsidR="004C6849" w:rsidRDefault="00580533">
      <w:pPr>
        <w:spacing w:after="60"/>
        <w:jc w:val="left"/>
        <w:rPr>
          <w:rFonts w:ascii="Lucida Sans" w:hAnsi="Lucida Sans"/>
        </w:rPr>
      </w:pPr>
      <w:r>
        <w:rPr>
          <w:rFonts w:ascii="Lucida Sans" w:hAnsi="Lucida Sans"/>
        </w:rPr>
        <w:lastRenderedPageBreak/>
        <w:t>Auf diese Weise entstand die „Ursuppe“</w:t>
      </w:r>
      <w:r w:rsidRPr="00580533">
        <w:rPr>
          <w:rFonts w:ascii="Lucida Sans" w:hAnsi="Lucida Sans"/>
        </w:rPr>
        <w:t>.</w:t>
      </w:r>
      <w:r>
        <w:rPr>
          <w:rFonts w:ascii="Lucida Sans" w:hAnsi="Lucida Sans"/>
        </w:rPr>
        <w:t xml:space="preserve"> </w:t>
      </w:r>
      <w:r w:rsidRPr="00580533">
        <w:rPr>
          <w:rFonts w:ascii="Lucida Sans" w:hAnsi="Lucida Sans"/>
        </w:rPr>
        <w:t xml:space="preserve">Aus dieser Ursuppe entwickelten sich </w:t>
      </w:r>
      <w:r>
        <w:rPr>
          <w:rFonts w:ascii="Lucida Sans" w:hAnsi="Lucida Sans"/>
        </w:rPr>
        <w:t>u</w:t>
      </w:r>
      <w:r>
        <w:rPr>
          <w:rFonts w:ascii="Lucida Sans" w:hAnsi="Lucida Sans"/>
        </w:rPr>
        <w:t>n</w:t>
      </w:r>
      <w:r>
        <w:rPr>
          <w:rFonts w:ascii="Lucida Sans" w:hAnsi="Lucida Sans"/>
        </w:rPr>
        <w:t>ter dem katalytischen Einfluss von</w:t>
      </w:r>
      <w:r w:rsidRPr="00580533">
        <w:rPr>
          <w:rFonts w:ascii="Lucida Sans" w:hAnsi="Lucida Sans"/>
        </w:rPr>
        <w:t xml:space="preserve"> porösem Lavagesteins</w:t>
      </w:r>
      <w:r>
        <w:rPr>
          <w:rFonts w:ascii="Lucida Sans" w:hAnsi="Lucida Sans"/>
        </w:rPr>
        <w:t xml:space="preserve"> und </w:t>
      </w:r>
      <w:r w:rsidRPr="00580533">
        <w:rPr>
          <w:rFonts w:ascii="Lucida Sans" w:hAnsi="Lucida Sans"/>
        </w:rPr>
        <w:t xml:space="preserve">Ton </w:t>
      </w:r>
      <w:r>
        <w:rPr>
          <w:rFonts w:ascii="Lucida Sans" w:hAnsi="Lucida Sans"/>
        </w:rPr>
        <w:t xml:space="preserve">verschiedene </w:t>
      </w:r>
      <w:r w:rsidRPr="00580533">
        <w:rPr>
          <w:rFonts w:ascii="Lucida Sans" w:hAnsi="Lucida Sans"/>
        </w:rPr>
        <w:t xml:space="preserve">Vorläufer heutiger Proteine. </w:t>
      </w:r>
    </w:p>
    <w:p w:rsidR="004C6849" w:rsidRDefault="004C6849">
      <w:pPr>
        <w:spacing w:after="60"/>
        <w:jc w:val="left"/>
        <w:rPr>
          <w:rFonts w:ascii="Lucida Sans" w:hAnsi="Lucida Sans"/>
        </w:rPr>
      </w:pPr>
    </w:p>
    <w:p w:rsidR="004C6849" w:rsidRPr="004C6849" w:rsidRDefault="004C6849" w:rsidP="004C6849">
      <w:pPr>
        <w:spacing w:after="60"/>
        <w:jc w:val="left"/>
        <w:rPr>
          <w:rFonts w:ascii="Lucida Sans" w:hAnsi="Lucida Sans"/>
        </w:rPr>
      </w:pPr>
      <w:r w:rsidRPr="004C6849">
        <w:rPr>
          <w:rFonts w:ascii="Lucida Sans" w:hAnsi="Lucida Sans"/>
          <w:b/>
          <w:bCs/>
        </w:rPr>
        <w:t>Heute ist jedoch bekannt, dass die für biologische Belange relevante erste A</w:t>
      </w:r>
      <w:r w:rsidRPr="004C6849">
        <w:rPr>
          <w:rFonts w:ascii="Lucida Sans" w:hAnsi="Lucida Sans"/>
          <w:b/>
          <w:bCs/>
        </w:rPr>
        <w:t>t</w:t>
      </w:r>
      <w:r w:rsidRPr="004C6849">
        <w:rPr>
          <w:rFonts w:ascii="Lucida Sans" w:hAnsi="Lucida Sans"/>
          <w:b/>
          <w:bCs/>
        </w:rPr>
        <w:t>mosphäre wahrscheinlich eine grundlegend andere Zusammensetzung hatte, als noch von Miller angenommen.</w:t>
      </w:r>
      <w:r w:rsidRPr="004C6849">
        <w:rPr>
          <w:rFonts w:ascii="Lucida Sans" w:hAnsi="Lucida Sans"/>
        </w:rPr>
        <w:t xml:space="preserve"> So war sie wahrscheinlich nur </w:t>
      </w:r>
      <w:r w:rsidRPr="004C6849">
        <w:rPr>
          <w:rFonts w:ascii="Lucida Sans" w:hAnsi="Lucida Sans"/>
          <w:i/>
          <w:iCs/>
        </w:rPr>
        <w:t>schwach reduzi</w:t>
      </w:r>
      <w:r w:rsidRPr="004C6849">
        <w:rPr>
          <w:rFonts w:ascii="Lucida Sans" w:hAnsi="Lucida Sans"/>
          <w:i/>
          <w:iCs/>
        </w:rPr>
        <w:t>e</w:t>
      </w:r>
      <w:r w:rsidRPr="004C6849">
        <w:rPr>
          <w:rFonts w:ascii="Lucida Sans" w:hAnsi="Lucida Sans"/>
          <w:i/>
          <w:iCs/>
        </w:rPr>
        <w:t>rend</w:t>
      </w:r>
      <w:r w:rsidRPr="004C6849">
        <w:rPr>
          <w:rFonts w:ascii="Lucida Sans" w:hAnsi="Lucida Sans"/>
        </w:rPr>
        <w:t xml:space="preserve">, und es erscheint als sicher, dass sie </w:t>
      </w:r>
      <w:r w:rsidR="00AF1113">
        <w:rPr>
          <w:rFonts w:ascii="Lucida Sans" w:hAnsi="Lucida Sans"/>
        </w:rPr>
        <w:t>nicht</w:t>
      </w:r>
      <w:r w:rsidRPr="004C6849">
        <w:rPr>
          <w:rFonts w:ascii="Lucida Sans" w:hAnsi="Lucida Sans"/>
        </w:rPr>
        <w:t xml:space="preserve"> diese hohen Konzentrationen an Methan und Ammoniak beherbergte, wie noch zu Ureys Zeiten vermutet wo</w:t>
      </w:r>
      <w:r w:rsidRPr="004C6849">
        <w:rPr>
          <w:rFonts w:ascii="Lucida Sans" w:hAnsi="Lucida Sans"/>
        </w:rPr>
        <w:t>r</w:t>
      </w:r>
      <w:r w:rsidRPr="004C6849">
        <w:rPr>
          <w:rFonts w:ascii="Lucida Sans" w:hAnsi="Lucida Sans"/>
        </w:rPr>
        <w:t xml:space="preserve">den war. </w:t>
      </w:r>
    </w:p>
    <w:p w:rsidR="004C6849" w:rsidRDefault="004C6849" w:rsidP="004C6849">
      <w:pPr>
        <w:spacing w:after="60"/>
        <w:jc w:val="left"/>
        <w:rPr>
          <w:rFonts w:ascii="Lucida Sans" w:hAnsi="Lucida Sans"/>
        </w:rPr>
      </w:pPr>
      <w:r w:rsidRPr="004C6849">
        <w:rPr>
          <w:rFonts w:ascii="Lucida Sans" w:hAnsi="Lucida Sans"/>
          <w:b/>
          <w:color w:val="333399"/>
        </w:rPr>
        <w:t>Doch Miller's Versuch wurde in Form zahlreicher Abwandlungen in der ganzen Welt wiederholt,</w:t>
      </w:r>
      <w:r w:rsidRPr="004C6849">
        <w:rPr>
          <w:rFonts w:ascii="Lucida Sans" w:hAnsi="Lucida Sans"/>
        </w:rPr>
        <w:t xml:space="preserve"> die Ausgangsbedingungen in vielfältiger Weise variiert und den heute herrschenden Theorien angepasst. Manche Experimentatoren bedienten sich </w:t>
      </w:r>
      <w:r w:rsidRPr="004C6849">
        <w:rPr>
          <w:rFonts w:ascii="Lucida Sans" w:hAnsi="Lucida Sans"/>
          <w:color w:val="333399"/>
        </w:rPr>
        <w:t>anstelle des Methans Kohlenmonoxids</w:t>
      </w:r>
      <w:r w:rsidRPr="004C6849">
        <w:rPr>
          <w:rFonts w:ascii="Lucida Sans" w:hAnsi="Lucida Sans"/>
        </w:rPr>
        <w:t xml:space="preserve">, andere setzten </w:t>
      </w:r>
      <w:r w:rsidRPr="004C6849">
        <w:rPr>
          <w:rFonts w:ascii="Lucida Sans" w:hAnsi="Lucida Sans"/>
          <w:color w:val="333399"/>
        </w:rPr>
        <w:t>Kohlendioxid und elementaren Stickstoff</w:t>
      </w:r>
      <w:r w:rsidRPr="004C6849">
        <w:rPr>
          <w:rFonts w:ascii="Lucida Sans" w:hAnsi="Lucida Sans"/>
        </w:rPr>
        <w:t xml:space="preserve">, wieder andere </w:t>
      </w:r>
      <w:r w:rsidRPr="004C6849">
        <w:rPr>
          <w:rFonts w:ascii="Lucida Sans" w:hAnsi="Lucida Sans"/>
          <w:color w:val="333399"/>
        </w:rPr>
        <w:t>Blausäure und Formaldehyd (die intermed</w:t>
      </w:r>
      <w:r w:rsidRPr="004C6849">
        <w:rPr>
          <w:rFonts w:ascii="Lucida Sans" w:hAnsi="Lucida Sans"/>
          <w:color w:val="333399"/>
        </w:rPr>
        <w:t>i</w:t>
      </w:r>
      <w:r w:rsidRPr="004C6849">
        <w:rPr>
          <w:rFonts w:ascii="Lucida Sans" w:hAnsi="Lucida Sans"/>
          <w:color w:val="333399"/>
        </w:rPr>
        <w:t>ären Folgeprodukte der photochemischen Umwandlung von Methan und Ammon</w:t>
      </w:r>
      <w:r w:rsidRPr="004C6849">
        <w:rPr>
          <w:rFonts w:ascii="Lucida Sans" w:hAnsi="Lucida Sans"/>
          <w:color w:val="333399"/>
        </w:rPr>
        <w:t>i</w:t>
      </w:r>
      <w:r w:rsidRPr="004C6849">
        <w:rPr>
          <w:rFonts w:ascii="Lucida Sans" w:hAnsi="Lucida Sans"/>
          <w:color w:val="333399"/>
        </w:rPr>
        <w:t>ak) oder Dicyan und Kohlendioxid</w:t>
      </w:r>
      <w:r w:rsidRPr="004C6849">
        <w:rPr>
          <w:rFonts w:ascii="Lucida Sans" w:hAnsi="Lucida Sans"/>
        </w:rPr>
        <w:t xml:space="preserve"> ein. Wieder andere legten die heute angeno</w:t>
      </w:r>
      <w:r w:rsidRPr="004C6849">
        <w:rPr>
          <w:rFonts w:ascii="Lucida Sans" w:hAnsi="Lucida Sans"/>
        </w:rPr>
        <w:t>m</w:t>
      </w:r>
      <w:r w:rsidRPr="004C6849">
        <w:rPr>
          <w:rFonts w:ascii="Lucida Sans" w:hAnsi="Lucida Sans"/>
        </w:rPr>
        <w:t xml:space="preserve">mene Zusammensetzung der ersten Atmosphäre ihren Experimenten zugrunde. </w:t>
      </w:r>
    </w:p>
    <w:p w:rsidR="004C6849" w:rsidRDefault="004C6849" w:rsidP="004C6849">
      <w:pPr>
        <w:spacing w:after="60"/>
        <w:jc w:val="left"/>
        <w:rPr>
          <w:rFonts w:ascii="Lucida Sans" w:hAnsi="Lucida Sans"/>
        </w:rPr>
      </w:pPr>
      <w:r w:rsidRPr="004C6849">
        <w:rPr>
          <w:rFonts w:ascii="Lucida Sans" w:hAnsi="Lucida Sans"/>
        </w:rPr>
        <w:t>Alle Experimentatoren meldeten Erfolge, kein</w:t>
      </w:r>
      <w:r>
        <w:rPr>
          <w:rFonts w:ascii="Lucida Sans" w:hAnsi="Lucida Sans"/>
        </w:rPr>
        <w:t xml:space="preserve"> Versuch war ein Misserfolg</w:t>
      </w:r>
      <w:r w:rsidRPr="004C6849">
        <w:rPr>
          <w:rFonts w:ascii="Lucida Sans" w:hAnsi="Lucida Sans"/>
        </w:rPr>
        <w:t xml:space="preserve">. </w:t>
      </w:r>
    </w:p>
    <w:p w:rsidR="00BF0676" w:rsidRDefault="00BF0676" w:rsidP="004C6849">
      <w:pPr>
        <w:spacing w:after="60"/>
        <w:jc w:val="left"/>
        <w:rPr>
          <w:rFonts w:ascii="Lucida Sans" w:hAnsi="Lucida Sans"/>
        </w:rPr>
      </w:pPr>
    </w:p>
    <w:p w:rsidR="004C6849" w:rsidRDefault="004C6849" w:rsidP="004C6849">
      <w:pPr>
        <w:spacing w:after="60"/>
        <w:jc w:val="left"/>
        <w:rPr>
          <w:rFonts w:ascii="Lucida Sans" w:hAnsi="Lucida Sans"/>
        </w:rPr>
      </w:pPr>
      <w:bookmarkStart w:id="0" w:name="_GoBack"/>
      <w:bookmarkEnd w:id="0"/>
      <w:r w:rsidRPr="004C6849">
        <w:rPr>
          <w:rFonts w:ascii="Lucida Sans" w:hAnsi="Lucida Sans"/>
        </w:rPr>
        <w:t>Besonders int</w:t>
      </w:r>
      <w:r w:rsidRPr="004C6849">
        <w:rPr>
          <w:rFonts w:ascii="Lucida Sans" w:hAnsi="Lucida Sans"/>
        </w:rPr>
        <w:t>e</w:t>
      </w:r>
      <w:r w:rsidRPr="004C6849">
        <w:rPr>
          <w:rFonts w:ascii="Lucida Sans" w:hAnsi="Lucida Sans"/>
        </w:rPr>
        <w:t xml:space="preserve">ressant waren die Resultate unter Verwendung von </w:t>
      </w:r>
      <w:r w:rsidRPr="004C6849">
        <w:rPr>
          <w:rFonts w:ascii="Lucida Sans" w:hAnsi="Lucida Sans"/>
          <w:b/>
          <w:bCs/>
        </w:rPr>
        <w:t xml:space="preserve">Kohlendioxid, Wasser und Kohlenmonoxid </w:t>
      </w:r>
      <w:r w:rsidRPr="004C6849">
        <w:rPr>
          <w:rFonts w:ascii="Lucida Sans" w:hAnsi="Lucida Sans"/>
        </w:rPr>
        <w:t>neben Spuren von Wasserstoff, woraus nach heut</w:t>
      </w:r>
      <w:r w:rsidRPr="004C6849">
        <w:rPr>
          <w:rFonts w:ascii="Lucida Sans" w:hAnsi="Lucida Sans"/>
        </w:rPr>
        <w:t>i</w:t>
      </w:r>
      <w:r w:rsidRPr="004C6849">
        <w:rPr>
          <w:rFonts w:ascii="Lucida Sans" w:hAnsi="Lucida Sans"/>
        </w:rPr>
        <w:t>gem Wissen die erste A</w:t>
      </w:r>
      <w:r w:rsidRPr="004C6849">
        <w:rPr>
          <w:rFonts w:ascii="Lucida Sans" w:hAnsi="Lucida Sans"/>
        </w:rPr>
        <w:t>t</w:t>
      </w:r>
      <w:r w:rsidRPr="004C6849">
        <w:rPr>
          <w:rFonts w:ascii="Lucida Sans" w:hAnsi="Lucida Sans"/>
        </w:rPr>
        <w:t xml:space="preserve">mosphäre bestanden hatte. Im Laufe der Zeit füllten die nachgewiesenen biotisch bedeutsamen Komponenten ganze Bücher. Hoimar van Ditfurth schrieb dazu: </w:t>
      </w:r>
    </w:p>
    <w:p w:rsidR="00BF0676" w:rsidRPr="004C6849" w:rsidRDefault="00BF0676" w:rsidP="004C6849">
      <w:pPr>
        <w:spacing w:after="60"/>
        <w:jc w:val="left"/>
        <w:rPr>
          <w:rFonts w:ascii="Lucida Sans" w:hAnsi="Lucida Sans"/>
        </w:rPr>
      </w:pPr>
    </w:p>
    <w:p w:rsidR="004C6849" w:rsidRPr="000D67D3" w:rsidRDefault="004C6849" w:rsidP="004C6849">
      <w:pPr>
        <w:spacing w:after="60"/>
        <w:jc w:val="left"/>
        <w:rPr>
          <w:rFonts w:ascii="Lucida Sans" w:hAnsi="Lucida Sans"/>
          <w:color w:val="333399"/>
        </w:rPr>
      </w:pPr>
      <w:r w:rsidRPr="000D67D3">
        <w:rPr>
          <w:rFonts w:ascii="Lucida Sans" w:hAnsi="Lucida Sans"/>
          <w:bCs/>
          <w:i/>
          <w:iCs/>
          <w:color w:val="333399"/>
        </w:rPr>
        <w:t>"Es schien vollkommen gleich zu sein, auf welche Ausgangsstoffe man zurüc</w:t>
      </w:r>
      <w:r w:rsidRPr="000D67D3">
        <w:rPr>
          <w:rFonts w:ascii="Lucida Sans" w:hAnsi="Lucida Sans"/>
          <w:bCs/>
          <w:i/>
          <w:iCs/>
          <w:color w:val="333399"/>
        </w:rPr>
        <w:t>k</w:t>
      </w:r>
      <w:r w:rsidRPr="000D67D3">
        <w:rPr>
          <w:rFonts w:ascii="Lucida Sans" w:hAnsi="Lucida Sans"/>
          <w:bCs/>
          <w:i/>
          <w:iCs/>
          <w:color w:val="333399"/>
        </w:rPr>
        <w:t>griff. Hauptsache war, dass das Gemisch Kohlenstoff, Wasserstoff und Stic</w:t>
      </w:r>
      <w:r w:rsidRPr="000D67D3">
        <w:rPr>
          <w:rFonts w:ascii="Lucida Sans" w:hAnsi="Lucida Sans"/>
          <w:bCs/>
          <w:i/>
          <w:iCs/>
          <w:color w:val="333399"/>
        </w:rPr>
        <w:t>k</w:t>
      </w:r>
      <w:r w:rsidRPr="000D67D3">
        <w:rPr>
          <w:rFonts w:ascii="Lucida Sans" w:hAnsi="Lucida Sans"/>
          <w:bCs/>
          <w:i/>
          <w:iCs/>
          <w:color w:val="333399"/>
        </w:rPr>
        <w:t>stoff enthielt, jene Atome, die den Hauptteil aller lebenden Materie bilden (...) Mit we</w:t>
      </w:r>
      <w:r w:rsidRPr="000D67D3">
        <w:rPr>
          <w:rFonts w:ascii="Lucida Sans" w:hAnsi="Lucida Sans"/>
          <w:bCs/>
          <w:i/>
          <w:iCs/>
          <w:color w:val="333399"/>
        </w:rPr>
        <w:t>l</w:t>
      </w:r>
      <w:r w:rsidRPr="000D67D3">
        <w:rPr>
          <w:rFonts w:ascii="Lucida Sans" w:hAnsi="Lucida Sans"/>
          <w:bCs/>
          <w:i/>
          <w:iCs/>
          <w:color w:val="333399"/>
        </w:rPr>
        <w:t>chen Mitteln auch immer man die Bedingungen der Ur-Erde zu kopieren versuc</w:t>
      </w:r>
      <w:r w:rsidRPr="000D67D3">
        <w:rPr>
          <w:rFonts w:ascii="Lucida Sans" w:hAnsi="Lucida Sans"/>
          <w:bCs/>
          <w:i/>
          <w:iCs/>
          <w:color w:val="333399"/>
        </w:rPr>
        <w:t>h</w:t>
      </w:r>
      <w:r w:rsidRPr="000D67D3">
        <w:rPr>
          <w:rFonts w:ascii="Lucida Sans" w:hAnsi="Lucida Sans"/>
          <w:bCs/>
          <w:i/>
          <w:iCs/>
          <w:color w:val="333399"/>
        </w:rPr>
        <w:t>te, in praktisch jedem Fall entstanden die komplizierten Moleküle, deren 'abiot</w:t>
      </w:r>
      <w:r w:rsidRPr="000D67D3">
        <w:rPr>
          <w:rFonts w:ascii="Lucida Sans" w:hAnsi="Lucida Sans"/>
          <w:bCs/>
          <w:i/>
          <w:iCs/>
          <w:color w:val="333399"/>
        </w:rPr>
        <w:t>i</w:t>
      </w:r>
      <w:r w:rsidRPr="000D67D3">
        <w:rPr>
          <w:rFonts w:ascii="Lucida Sans" w:hAnsi="Lucida Sans"/>
          <w:bCs/>
          <w:i/>
          <w:iCs/>
          <w:color w:val="333399"/>
        </w:rPr>
        <w:t>sche Genese' deren Entstehung ohne die Anwesenheit von Lebewesen nicht nur so vielen vorangegangenen Forschergenerationen, sondern auch den Männern, die diese Versuche jetzt durchführten, bis dahin so geheimnisvoll erschi</w:t>
      </w:r>
      <w:r w:rsidRPr="000D67D3">
        <w:rPr>
          <w:rFonts w:ascii="Lucida Sans" w:hAnsi="Lucida Sans"/>
          <w:bCs/>
          <w:i/>
          <w:iCs/>
          <w:color w:val="333399"/>
        </w:rPr>
        <w:t>e</w:t>
      </w:r>
      <w:r w:rsidRPr="000D67D3">
        <w:rPr>
          <w:rFonts w:ascii="Lucida Sans" w:hAnsi="Lucida Sans"/>
          <w:bCs/>
          <w:i/>
          <w:iCs/>
          <w:color w:val="333399"/>
        </w:rPr>
        <w:t xml:space="preserve">nen war." </w:t>
      </w:r>
    </w:p>
    <w:p w:rsidR="00580533" w:rsidRPr="006B6969" w:rsidRDefault="00580533">
      <w:pPr>
        <w:spacing w:after="60"/>
        <w:jc w:val="left"/>
        <w:rPr>
          <w:rFonts w:ascii="Lucida Sans" w:hAnsi="Lucida Sans"/>
        </w:rPr>
      </w:pPr>
    </w:p>
    <w:p w:rsidR="004C6849" w:rsidRPr="006B6969" w:rsidRDefault="006B6969">
      <w:pPr>
        <w:spacing w:after="60"/>
        <w:jc w:val="left"/>
        <w:rPr>
          <w:rFonts w:ascii="Lucida Sans" w:hAnsi="Lucida Sans"/>
        </w:rPr>
      </w:pPr>
      <w:r w:rsidRPr="006B6969">
        <w:rPr>
          <w:rFonts w:ascii="Lucida Sans" w:hAnsi="Lucida Sans"/>
        </w:rPr>
        <w:t>Zusammenfassung</w:t>
      </w:r>
      <w:r>
        <w:rPr>
          <w:rFonts w:ascii="Lucida Sans" w:hAnsi="Lucida Sans"/>
        </w:rPr>
        <w:t xml:space="preserve"> der Miller Urey-Versuche</w:t>
      </w:r>
      <w:r w:rsidRPr="006B6969">
        <w:rPr>
          <w:rFonts w:ascii="Lucida Sans" w:hAnsi="Lucida Sans"/>
        </w:rPr>
        <w:t>:</w:t>
      </w:r>
    </w:p>
    <w:p w:rsidR="006B6969" w:rsidRPr="00AF1113" w:rsidRDefault="006B6969">
      <w:pPr>
        <w:spacing w:after="60"/>
        <w:jc w:val="left"/>
        <w:rPr>
          <w:rFonts w:ascii="Lucida Sans" w:hAnsi="Lucida Sans"/>
          <w:b/>
          <w:sz w:val="20"/>
        </w:rPr>
      </w:pPr>
      <w:r w:rsidRPr="00AF1113">
        <w:rPr>
          <w:rFonts w:ascii="Lucida Sans" w:hAnsi="Lucida Sans"/>
          <w:b/>
          <w:sz w:val="20"/>
        </w:rPr>
        <w:t>Ausgangsstoffe:</w:t>
      </w:r>
    </w:p>
    <w:p w:rsidR="006B6969" w:rsidRPr="00AF1113" w:rsidRDefault="006B6969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t xml:space="preserve">Wasser, Methan, Ammoniak, Wasserstoff, </w:t>
      </w:r>
      <w:r w:rsidR="00AF1113">
        <w:rPr>
          <w:rFonts w:ascii="Lucida Sans" w:hAnsi="Lucida Sans"/>
          <w:sz w:val="20"/>
        </w:rPr>
        <w:t xml:space="preserve">Stickstoff, </w:t>
      </w:r>
      <w:r w:rsidRPr="00AF1113">
        <w:rPr>
          <w:rFonts w:ascii="Lucida Sans" w:hAnsi="Lucida Sans"/>
          <w:sz w:val="20"/>
        </w:rPr>
        <w:t>Schwefelwasserstoff (H</w:t>
      </w:r>
      <w:r w:rsidRPr="00AF1113">
        <w:rPr>
          <w:rFonts w:ascii="Lucida Sans" w:hAnsi="Lucida Sans"/>
          <w:sz w:val="20"/>
          <w:vertAlign w:val="subscript"/>
        </w:rPr>
        <w:t>2</w:t>
      </w:r>
      <w:r w:rsidRPr="00AF1113">
        <w:rPr>
          <w:rFonts w:ascii="Lucida Sans" w:hAnsi="Lucida Sans"/>
          <w:sz w:val="20"/>
        </w:rPr>
        <w:t>S), Cyanwasserstoff (HCN), Kohlenmonoxid, Kohlendioxid, Methanol (HCHO), Glycolsäure (HO-CH</w:t>
      </w:r>
      <w:r w:rsidRPr="00AF1113">
        <w:rPr>
          <w:rFonts w:ascii="Lucida Sans" w:hAnsi="Lucida Sans"/>
          <w:sz w:val="20"/>
          <w:vertAlign w:val="subscript"/>
        </w:rPr>
        <w:t>2</w:t>
      </w:r>
      <w:r w:rsidRPr="00AF1113">
        <w:rPr>
          <w:rFonts w:ascii="Lucida Sans" w:hAnsi="Lucida Sans"/>
          <w:sz w:val="20"/>
        </w:rPr>
        <w:t>-COOH), verschied</w:t>
      </w:r>
      <w:r w:rsidRPr="00AF1113">
        <w:rPr>
          <w:rFonts w:ascii="Lucida Sans" w:hAnsi="Lucida Sans"/>
          <w:sz w:val="20"/>
        </w:rPr>
        <w:t>e</w:t>
      </w:r>
      <w:r w:rsidRPr="00AF1113">
        <w:rPr>
          <w:rFonts w:ascii="Lucida Sans" w:hAnsi="Lucida Sans"/>
          <w:sz w:val="20"/>
        </w:rPr>
        <w:t>ne Min</w:t>
      </w:r>
      <w:r w:rsidRPr="00AF1113">
        <w:rPr>
          <w:rFonts w:ascii="Lucida Sans" w:hAnsi="Lucida Sans"/>
          <w:sz w:val="20"/>
        </w:rPr>
        <w:t>e</w:t>
      </w:r>
      <w:r w:rsidRPr="00AF1113">
        <w:rPr>
          <w:rFonts w:ascii="Lucida Sans" w:hAnsi="Lucida Sans"/>
          <w:sz w:val="20"/>
        </w:rPr>
        <w:t>ralien und Ionen.</w:t>
      </w:r>
    </w:p>
    <w:p w:rsidR="006B6969" w:rsidRPr="00AF1113" w:rsidRDefault="006B6969">
      <w:pPr>
        <w:spacing w:after="60"/>
        <w:jc w:val="left"/>
        <w:rPr>
          <w:rFonts w:ascii="Lucida Sans" w:hAnsi="Lucida Sans"/>
          <w:b/>
          <w:sz w:val="20"/>
        </w:rPr>
      </w:pPr>
      <w:r w:rsidRPr="00AF1113">
        <w:rPr>
          <w:rFonts w:ascii="Lucida Sans" w:hAnsi="Lucida Sans"/>
          <w:b/>
          <w:sz w:val="20"/>
        </w:rPr>
        <w:t>Endprodukte:</w:t>
      </w:r>
    </w:p>
    <w:p w:rsidR="006B6969" w:rsidRPr="00AF1113" w:rsidRDefault="006B6969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t>Organische Säuren: Ameisensäure, Essigsäure, Bernsteinsäure, Milchsäure, Propionsäure, Butte</w:t>
      </w:r>
      <w:r w:rsidRPr="00AF1113">
        <w:rPr>
          <w:rFonts w:ascii="Lucida Sans" w:hAnsi="Lucida Sans"/>
          <w:sz w:val="20"/>
        </w:rPr>
        <w:t>r</w:t>
      </w:r>
      <w:r w:rsidRPr="00AF1113">
        <w:rPr>
          <w:rFonts w:ascii="Lucida Sans" w:hAnsi="Lucida Sans"/>
          <w:sz w:val="20"/>
        </w:rPr>
        <w:t>säure,</w:t>
      </w:r>
    </w:p>
    <w:p w:rsidR="006B6969" w:rsidRPr="00AF1113" w:rsidRDefault="006B6969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lastRenderedPageBreak/>
        <w:t>Aminosäuren: Glycin, Alanin, Valin, Leucin, Isoleucin, Serin, Threonin, Tyrosin, Phenylalanin, Try</w:t>
      </w:r>
      <w:r w:rsidRPr="00AF1113">
        <w:rPr>
          <w:rFonts w:ascii="Lucida Sans" w:hAnsi="Lucida Sans"/>
          <w:sz w:val="20"/>
        </w:rPr>
        <w:t>p</w:t>
      </w:r>
      <w:r w:rsidRPr="00AF1113">
        <w:rPr>
          <w:rFonts w:ascii="Lucida Sans" w:hAnsi="Lucida Sans"/>
          <w:sz w:val="20"/>
        </w:rPr>
        <w:t>tophan, Asparaginsäure, Glutaminsäure, Lysin, Arginin, Hist</w:t>
      </w:r>
      <w:r w:rsidRPr="00AF1113">
        <w:rPr>
          <w:rFonts w:ascii="Lucida Sans" w:hAnsi="Lucida Sans"/>
          <w:sz w:val="20"/>
        </w:rPr>
        <w:t>i</w:t>
      </w:r>
      <w:r w:rsidRPr="00AF1113">
        <w:rPr>
          <w:rFonts w:ascii="Lucida Sans" w:hAnsi="Lucida Sans"/>
          <w:sz w:val="20"/>
        </w:rPr>
        <w:t>din, Cystein, Methionin, Asparagin, Glutamin, Prolin,</w:t>
      </w:r>
    </w:p>
    <w:p w:rsidR="006B6969" w:rsidRPr="00AF1113" w:rsidRDefault="006B6969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t>Zucker: Glucose, Mannose, Fructose, Ribose, Desox</w:t>
      </w:r>
      <w:r w:rsidR="00AF1113" w:rsidRPr="00AF1113">
        <w:rPr>
          <w:rFonts w:ascii="Lucida Sans" w:hAnsi="Lucida Sans"/>
          <w:sz w:val="20"/>
        </w:rPr>
        <w:t>yribose ua.</w:t>
      </w:r>
    </w:p>
    <w:p w:rsidR="00AF1113" w:rsidRPr="00AF1113" w:rsidRDefault="00AF1113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t xml:space="preserve">Purin-Derivate: Adenin, Guanin, Xanthin, Hypoxanthin, Harnsäure, </w:t>
      </w:r>
    </w:p>
    <w:p w:rsidR="00AF1113" w:rsidRPr="00AF1113" w:rsidRDefault="00AF1113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t>Pyrimidin-Derivate: Uracil, Thymin, Cytosin</w:t>
      </w:r>
    </w:p>
    <w:p w:rsidR="00AF1113" w:rsidRPr="00AF1113" w:rsidRDefault="00AF1113">
      <w:pPr>
        <w:spacing w:after="60"/>
        <w:jc w:val="left"/>
        <w:rPr>
          <w:rFonts w:ascii="Lucida Sans" w:hAnsi="Lucida Sans"/>
          <w:sz w:val="20"/>
        </w:rPr>
      </w:pPr>
      <w:r w:rsidRPr="00AF1113">
        <w:rPr>
          <w:rFonts w:ascii="Lucida Sans" w:hAnsi="Lucida Sans"/>
          <w:sz w:val="20"/>
        </w:rPr>
        <w:t xml:space="preserve">Außerdem: Harnstoff, Thioharnstoff, Methylharnstoff, Isoprene und Porphyrine.  </w:t>
      </w:r>
    </w:p>
    <w:p w:rsidR="006B6969" w:rsidRPr="006B6969" w:rsidRDefault="006B6969">
      <w:pPr>
        <w:spacing w:after="60"/>
        <w:jc w:val="left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sectPr w:rsidR="006B6969" w:rsidRPr="006B6969" w:rsidSect="00FD4D3E">
      <w:headerReference w:type="default" r:id="rId9"/>
      <w:footerReference w:type="default" r:id="rId10"/>
      <w:pgSz w:w="11907" w:h="16840" w:code="9"/>
      <w:pgMar w:top="1418" w:right="1134" w:bottom="1418" w:left="1134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0FC" w:rsidRDefault="003200FC">
      <w:r>
        <w:separator/>
      </w:r>
    </w:p>
  </w:endnote>
  <w:endnote w:type="continuationSeparator" w:id="0">
    <w:p w:rsidR="003200FC" w:rsidRDefault="0032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igraph810 BT">
    <w:charset w:val="00"/>
    <w:family w:val="roman"/>
    <w:pitch w:val="variable"/>
    <w:sig w:usb0="00000003" w:usb1="00000000" w:usb2="00000000" w:usb3="00000000" w:csb0="00000001" w:csb1="00000000"/>
  </w:font>
  <w:font w:name="Lucida Sans">
    <w:altName w:val="Lucida Sans Unicode"/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8B" w:rsidRPr="004C6849" w:rsidRDefault="007B0E8B">
    <w:pPr>
      <w:pStyle w:val="Fuzeile"/>
      <w:jc w:val="center"/>
      <w:rPr>
        <w:rFonts w:ascii="Calligraph810 BT" w:hAnsi="Calligraph810 BT"/>
        <w:sz w:val="20"/>
      </w:rPr>
    </w:pPr>
  </w:p>
  <w:p w:rsidR="007B0E8B" w:rsidRPr="004C6849" w:rsidRDefault="007B0E8B">
    <w:pPr>
      <w:pStyle w:val="Fuzeile"/>
      <w:jc w:val="center"/>
      <w:rPr>
        <w:rStyle w:val="Seitenzahl"/>
        <w:sz w:val="20"/>
      </w:rPr>
    </w:pPr>
    <w:r w:rsidRPr="004C6849">
      <w:rPr>
        <w:rFonts w:ascii="Calligraph810 BT" w:hAnsi="Calligraph810 BT"/>
        <w:sz w:val="20"/>
      </w:rPr>
      <w:t xml:space="preserve">- </w:t>
    </w:r>
    <w:r w:rsidRPr="004C6849">
      <w:rPr>
        <w:rStyle w:val="Seitenzahl"/>
        <w:sz w:val="20"/>
      </w:rPr>
      <w:fldChar w:fldCharType="begin"/>
    </w:r>
    <w:r w:rsidRPr="004C6849">
      <w:rPr>
        <w:rStyle w:val="Seitenzahl"/>
        <w:sz w:val="20"/>
      </w:rPr>
      <w:instrText xml:space="preserve"> PAGE </w:instrText>
    </w:r>
    <w:r w:rsidRPr="004C6849">
      <w:rPr>
        <w:rStyle w:val="Seitenzahl"/>
        <w:sz w:val="20"/>
      </w:rPr>
      <w:fldChar w:fldCharType="separate"/>
    </w:r>
    <w:r w:rsidR="00BF0676">
      <w:rPr>
        <w:rStyle w:val="Seitenzahl"/>
        <w:noProof/>
        <w:sz w:val="20"/>
      </w:rPr>
      <w:t>1</w:t>
    </w:r>
    <w:r w:rsidRPr="004C6849">
      <w:rPr>
        <w:rStyle w:val="Seitenzahl"/>
        <w:sz w:val="20"/>
      </w:rPr>
      <w:fldChar w:fldCharType="end"/>
    </w:r>
    <w:r w:rsidRPr="004C6849">
      <w:rPr>
        <w:rStyle w:val="Seitenzahl"/>
        <w:sz w:val="20"/>
      </w:rPr>
      <w:t xml:space="preserve"> –</w:t>
    </w:r>
  </w:p>
  <w:p w:rsidR="007B0E8B" w:rsidRPr="004C6849" w:rsidRDefault="007B0E8B">
    <w:pPr>
      <w:pStyle w:val="Fuzeile"/>
      <w:jc w:val="center"/>
      <w:rPr>
        <w:rFonts w:ascii="Calligraph810 BT" w:hAnsi="Calligraph810 B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0FC" w:rsidRDefault="003200FC">
      <w:r>
        <w:separator/>
      </w:r>
    </w:p>
  </w:footnote>
  <w:footnote w:type="continuationSeparator" w:id="0">
    <w:p w:rsidR="003200FC" w:rsidRDefault="0032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E8B" w:rsidRPr="004931DB" w:rsidRDefault="007B0E8B" w:rsidP="009B5809">
    <w:pPr>
      <w:pStyle w:val="Kopfzeile"/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jc w:val="right"/>
      <w:rPr>
        <w:color w:val="800000"/>
        <w:sz w:val="20"/>
      </w:rPr>
    </w:pPr>
    <w:r w:rsidRPr="004931DB">
      <w:rPr>
        <w:color w:val="800000"/>
        <w:sz w:val="20"/>
      </w:rPr>
      <w:t>Evolution</w:t>
    </w:r>
  </w:p>
  <w:p w:rsidR="007B0E8B" w:rsidRDefault="007B0E8B">
    <w:pPr>
      <w:pStyle w:val="Kopfzeile"/>
      <w:jc w:val="right"/>
    </w:pPr>
  </w:p>
  <w:p w:rsidR="007B0E8B" w:rsidRDefault="007B0E8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951"/>
    <w:multiLevelType w:val="multilevel"/>
    <w:tmpl w:val="D7BA8294"/>
    <w:lvl w:ilvl="0">
      <w:start w:val="1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DB"/>
    <w:rsid w:val="000102C5"/>
    <w:rsid w:val="000D67D3"/>
    <w:rsid w:val="000F7162"/>
    <w:rsid w:val="002A3FF9"/>
    <w:rsid w:val="002C4539"/>
    <w:rsid w:val="002D39CA"/>
    <w:rsid w:val="003200FC"/>
    <w:rsid w:val="003D38F8"/>
    <w:rsid w:val="004931DB"/>
    <w:rsid w:val="0049792D"/>
    <w:rsid w:val="004C6849"/>
    <w:rsid w:val="00580533"/>
    <w:rsid w:val="006B6969"/>
    <w:rsid w:val="006F4BAE"/>
    <w:rsid w:val="007B0E8B"/>
    <w:rsid w:val="009845EE"/>
    <w:rsid w:val="009B5809"/>
    <w:rsid w:val="00AF1113"/>
    <w:rsid w:val="00B53316"/>
    <w:rsid w:val="00BF0676"/>
    <w:rsid w:val="00D27619"/>
    <w:rsid w:val="00E32569"/>
    <w:rsid w:val="00F516F0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810 BT" w:hAnsi="Calligraph810 BT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  <w:jc w:val="left"/>
    </w:pPr>
    <w:rPr>
      <w:rFonts w:ascii="Lucida Sans" w:hAnsi="Lucida Sans"/>
      <w:color w:val="333399"/>
    </w:rPr>
  </w:style>
  <w:style w:type="paragraph" w:styleId="Textkrper2">
    <w:name w:val="Body Text 2"/>
    <w:basedOn w:val="Standard"/>
    <w:pPr>
      <w:spacing w:after="60"/>
      <w:jc w:val="left"/>
    </w:pPr>
    <w:rPr>
      <w:rFonts w:ascii="Lucida Sans" w:hAnsi="Lucida Sans"/>
      <w:b/>
      <w:bCs/>
      <w:i/>
      <w:iCs/>
      <w:color w:val="333399"/>
    </w:rPr>
  </w:style>
  <w:style w:type="paragraph" w:customStyle="1" w:styleId="Standard12">
    <w:name w:val="Standard 12"/>
    <w:rsid w:val="002D39CA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80" w:line="240" w:lineRule="atLeast"/>
    </w:pPr>
    <w:rPr>
      <w:rFonts w:ascii="Arial" w:hAnsi="Arial"/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Calligraph810 BT" w:hAnsi="Calligraph810 BT"/>
      <w:b/>
      <w:sz w:val="2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60"/>
      <w:jc w:val="left"/>
    </w:pPr>
    <w:rPr>
      <w:rFonts w:ascii="Lucida Sans" w:hAnsi="Lucida Sans"/>
      <w:color w:val="333399"/>
    </w:rPr>
  </w:style>
  <w:style w:type="paragraph" w:styleId="Textkrper2">
    <w:name w:val="Body Text 2"/>
    <w:basedOn w:val="Standard"/>
    <w:pPr>
      <w:spacing w:after="60"/>
      <w:jc w:val="left"/>
    </w:pPr>
    <w:rPr>
      <w:rFonts w:ascii="Lucida Sans" w:hAnsi="Lucida Sans"/>
      <w:b/>
      <w:bCs/>
      <w:i/>
      <w:iCs/>
      <w:color w:val="333399"/>
    </w:rPr>
  </w:style>
  <w:style w:type="paragraph" w:customStyle="1" w:styleId="Standard12">
    <w:name w:val="Standard 12"/>
    <w:rsid w:val="002D39CA"/>
    <w:pPr>
      <w:tabs>
        <w:tab w:val="left" w:pos="1701"/>
        <w:tab w:val="left" w:pos="3402"/>
        <w:tab w:val="left" w:pos="5103"/>
        <w:tab w:val="left" w:pos="6804"/>
        <w:tab w:val="left" w:pos="8505"/>
      </w:tabs>
      <w:spacing w:after="80" w:line="240" w:lineRule="atLeast"/>
    </w:pPr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Evolution des Lebens</vt:lpstr>
    </vt:vector>
  </TitlesOfParts>
  <Company>BG Blumenstraße Bregenz</Company>
  <LinksUpToDate>false</LinksUpToDate>
  <CharactersWithSpaces>4840</CharactersWithSpaces>
  <SharedDoc>false</SharedDoc>
  <HyperlinkBase>http://www.vobs.at/bio/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des Lebens</dc:title>
  <dc:subject>(5) Versuch von Miller Urey</dc:subject>
  <dc:creator>Rudolf Öller</dc:creator>
  <cp:keywords>Biologie Evolution Fossilien Miller Urey</cp:keywords>
  <dc:description>Dezember 2002</dc:description>
  <cp:lastModifiedBy>Chef</cp:lastModifiedBy>
  <cp:revision>2</cp:revision>
  <cp:lastPrinted>2002-09-30T22:22:00Z</cp:lastPrinted>
  <dcterms:created xsi:type="dcterms:W3CDTF">2015-02-18T14:48:00Z</dcterms:created>
  <dcterms:modified xsi:type="dcterms:W3CDTF">2015-02-18T14:48:00Z</dcterms:modified>
  <cp:category>Biologie Philosophie</cp:category>
</cp:coreProperties>
</file>