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84" w:rsidRPr="004931DB" w:rsidRDefault="00056284" w:rsidP="00056284">
      <w:pPr>
        <w:pStyle w:val="berschrift1"/>
        <w:widowControl w:val="0"/>
        <w:pBdr>
          <w:top w:val="single" w:sz="8" w:space="6" w:color="FF0000"/>
          <w:left w:val="single" w:sz="8" w:space="6" w:color="FF0000"/>
          <w:bottom w:val="single" w:sz="8" w:space="6" w:color="FF0000"/>
          <w:right w:val="single" w:sz="8" w:space="6" w:color="FF0000"/>
        </w:pBdr>
        <w:ind w:left="113" w:right="113"/>
        <w:rPr>
          <w:rFonts w:ascii="Lucida Sans" w:hAnsi="Lucida Sans"/>
          <w:u w:val="none"/>
        </w:rPr>
      </w:pPr>
      <w:r>
        <w:rPr>
          <w:rFonts w:ascii="Lucida Sans" w:hAnsi="Lucida Sans"/>
          <w:u w:val="none"/>
        </w:rPr>
        <w:t>Lebende Fossilien</w:t>
      </w:r>
    </w:p>
    <w:p w:rsidR="00056284" w:rsidRPr="004D4699" w:rsidRDefault="00056284" w:rsidP="00056284">
      <w:pPr>
        <w:overflowPunct/>
        <w:jc w:val="left"/>
        <w:textAlignment w:val="auto"/>
        <w:rPr>
          <w:rFonts w:ascii="Lucida Sans" w:hAnsi="Lucida Sans"/>
          <w:i/>
          <w:iCs/>
          <w:szCs w:val="24"/>
        </w:rPr>
      </w:pPr>
    </w:p>
    <w:p w:rsidR="00056284" w:rsidRPr="00E03D62" w:rsidRDefault="00056284" w:rsidP="00056284">
      <w:pPr>
        <w:overflowPunct/>
        <w:jc w:val="left"/>
        <w:textAlignment w:val="auto"/>
        <w:rPr>
          <w:rFonts w:ascii="Lucida Sans" w:hAnsi="Lucida Sans"/>
          <w:b/>
          <w:sz w:val="26"/>
          <w:szCs w:val="26"/>
        </w:rPr>
      </w:pPr>
      <w:r w:rsidRPr="00E03D62">
        <w:rPr>
          <w:rFonts w:ascii="Lucida Sans" w:hAnsi="Lucida Sans"/>
          <w:b/>
          <w:sz w:val="26"/>
          <w:szCs w:val="26"/>
        </w:rPr>
        <w:t>Als lebende Fossilien bezeichnet man rezente Tier- und Pflanzenarten, die in gleicher oder ähnlicher Form schon in weit zurückliegenden Erdzeita</w:t>
      </w:r>
      <w:r w:rsidRPr="00E03D62">
        <w:rPr>
          <w:rFonts w:ascii="Lucida Sans" w:hAnsi="Lucida Sans"/>
          <w:b/>
          <w:sz w:val="26"/>
          <w:szCs w:val="26"/>
        </w:rPr>
        <w:t>l</w:t>
      </w:r>
      <w:r w:rsidRPr="00E03D62">
        <w:rPr>
          <w:rFonts w:ascii="Lucida Sans" w:hAnsi="Lucida Sans"/>
          <w:b/>
          <w:sz w:val="26"/>
          <w:szCs w:val="26"/>
        </w:rPr>
        <w:t>tern exi</w:t>
      </w:r>
      <w:r w:rsidRPr="00E03D62">
        <w:rPr>
          <w:rFonts w:ascii="Lucida Sans" w:hAnsi="Lucida Sans"/>
          <w:b/>
          <w:sz w:val="26"/>
          <w:szCs w:val="26"/>
        </w:rPr>
        <w:t>s</w:t>
      </w:r>
      <w:r w:rsidRPr="00E03D62">
        <w:rPr>
          <w:rFonts w:ascii="Lucida Sans" w:hAnsi="Lucida Sans"/>
          <w:b/>
          <w:sz w:val="26"/>
          <w:szCs w:val="26"/>
        </w:rPr>
        <w:t xml:space="preserve">tierten. </w:t>
      </w:r>
      <w:r w:rsidR="004D4699" w:rsidRPr="00E03D62">
        <w:rPr>
          <w:rFonts w:ascii="Lucida Sans" w:hAnsi="Lucida Sans"/>
          <w:b/>
          <w:sz w:val="26"/>
          <w:szCs w:val="26"/>
        </w:rPr>
        <w:t>Der Begriff „lebendes Fossil“ ist eigentlich ein Widerspruch in sich: Fo</w:t>
      </w:r>
      <w:r w:rsidR="004D4699" w:rsidRPr="00E03D62">
        <w:rPr>
          <w:rFonts w:ascii="Lucida Sans" w:hAnsi="Lucida Sans"/>
          <w:b/>
          <w:sz w:val="26"/>
          <w:szCs w:val="26"/>
        </w:rPr>
        <w:t>s</w:t>
      </w:r>
      <w:r w:rsidR="004D4699" w:rsidRPr="00E03D62">
        <w:rPr>
          <w:rFonts w:ascii="Lucida Sans" w:hAnsi="Lucida Sans"/>
          <w:b/>
          <w:sz w:val="26"/>
          <w:szCs w:val="26"/>
        </w:rPr>
        <w:t>silien leben nicht.</w:t>
      </w:r>
    </w:p>
    <w:p w:rsidR="00056284" w:rsidRPr="004D4699" w:rsidRDefault="00056284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</w:p>
    <w:p w:rsidR="004D4699" w:rsidRPr="004D4699" w:rsidRDefault="004D4699" w:rsidP="004D4699">
      <w:pPr>
        <w:overflowPunct/>
        <w:jc w:val="left"/>
        <w:textAlignment w:val="auto"/>
        <w:rPr>
          <w:rFonts w:ascii="Lucida Sans" w:hAnsi="Lucida Sans"/>
          <w:szCs w:val="24"/>
        </w:rPr>
      </w:pPr>
      <w:r w:rsidRPr="004D4699">
        <w:rPr>
          <w:rFonts w:ascii="Lucida Sans" w:hAnsi="Lucida Sans"/>
          <w:szCs w:val="24"/>
        </w:rPr>
        <w:t xml:space="preserve">Vielfach ist die Frage gestellt worden, warum es überhaupt Formen gibt, die ihre Gestalt über so lange Zeiten bewahrt haben. </w:t>
      </w:r>
    </w:p>
    <w:p w:rsidR="004D4699" w:rsidRDefault="004D4699" w:rsidP="004D4699">
      <w:pPr>
        <w:overflowPunct/>
        <w:jc w:val="left"/>
        <w:textAlignment w:val="auto"/>
        <w:rPr>
          <w:rFonts w:ascii="Lucida Sans" w:hAnsi="Lucida Sans"/>
          <w:szCs w:val="24"/>
        </w:rPr>
      </w:pPr>
    </w:p>
    <w:p w:rsidR="004D4699" w:rsidRPr="00E03D62" w:rsidRDefault="004D4699" w:rsidP="004D4699">
      <w:pPr>
        <w:overflowPunct/>
        <w:jc w:val="left"/>
        <w:textAlignment w:val="auto"/>
        <w:rPr>
          <w:rFonts w:ascii="Lucida Sans" w:hAnsi="Lucida Sans"/>
          <w:b/>
          <w:sz w:val="26"/>
          <w:szCs w:val="26"/>
          <w:u w:val="single"/>
        </w:rPr>
      </w:pPr>
      <w:r w:rsidRPr="00E03D62">
        <w:rPr>
          <w:rFonts w:ascii="Lucida Sans" w:hAnsi="Lucida Sans"/>
          <w:b/>
          <w:sz w:val="26"/>
          <w:szCs w:val="26"/>
          <w:u w:val="single"/>
        </w:rPr>
        <w:t>Es gibt verschiedene Erklärungen</w:t>
      </w:r>
      <w:r w:rsidR="00E03D62" w:rsidRPr="00E03D62">
        <w:rPr>
          <w:rFonts w:ascii="Lucida Sans" w:hAnsi="Lucida Sans"/>
          <w:b/>
          <w:sz w:val="26"/>
          <w:szCs w:val="26"/>
          <w:u w:val="single"/>
        </w:rPr>
        <w:t>, die sich überlagern können:</w:t>
      </w:r>
      <w:r w:rsidRPr="00E03D62">
        <w:rPr>
          <w:rFonts w:ascii="Lucida Sans" w:hAnsi="Lucida Sans"/>
          <w:b/>
          <w:sz w:val="26"/>
          <w:szCs w:val="26"/>
          <w:u w:val="single"/>
        </w:rPr>
        <w:t xml:space="preserve"> </w:t>
      </w:r>
    </w:p>
    <w:p w:rsidR="004D4699" w:rsidRPr="00E03D62" w:rsidRDefault="004D4699" w:rsidP="004D4699">
      <w:pPr>
        <w:overflowPunct/>
        <w:jc w:val="left"/>
        <w:textAlignment w:val="auto"/>
        <w:rPr>
          <w:rFonts w:ascii="Lucida Sans" w:hAnsi="Lucida Sans"/>
          <w:sz w:val="26"/>
          <w:szCs w:val="26"/>
        </w:rPr>
      </w:pPr>
    </w:p>
    <w:p w:rsidR="004D4699" w:rsidRPr="00E03D62" w:rsidRDefault="004D4699" w:rsidP="004D4699">
      <w:pPr>
        <w:overflowPunct/>
        <w:jc w:val="left"/>
        <w:textAlignment w:val="auto"/>
        <w:rPr>
          <w:rFonts w:ascii="Lucida Sans" w:hAnsi="Lucida Sans"/>
          <w:sz w:val="26"/>
          <w:szCs w:val="26"/>
        </w:rPr>
      </w:pPr>
      <w:r w:rsidRPr="00E03D62">
        <w:rPr>
          <w:rFonts w:ascii="Lucida Sans" w:hAnsi="Lucida Sans"/>
          <w:b/>
          <w:sz w:val="26"/>
          <w:szCs w:val="26"/>
        </w:rPr>
        <w:t xml:space="preserve">(1) Der </w:t>
      </w:r>
      <w:r w:rsidRPr="00E03D62">
        <w:rPr>
          <w:rFonts w:ascii="Lucida Sans" w:hAnsi="Lucida Sans"/>
          <w:b/>
          <w:color w:val="333399"/>
          <w:sz w:val="26"/>
          <w:szCs w:val="26"/>
          <w:u w:val="single"/>
        </w:rPr>
        <w:t>konkurrenzarme Lebensraum</w:t>
      </w:r>
      <w:r w:rsidRPr="00E03D62">
        <w:rPr>
          <w:rFonts w:ascii="Lucida Sans" w:hAnsi="Lucida Sans"/>
          <w:sz w:val="26"/>
          <w:szCs w:val="26"/>
        </w:rPr>
        <w:t xml:space="preserve"> ist als Erklärung. Das mag für die Tiefsee gelten (z. B. für </w:t>
      </w:r>
      <w:r w:rsidRPr="00E03D62">
        <w:rPr>
          <w:rFonts w:ascii="Lucida Sans" w:hAnsi="Lucida Sans"/>
          <w:i/>
          <w:iCs/>
          <w:sz w:val="26"/>
          <w:szCs w:val="26"/>
        </w:rPr>
        <w:t xml:space="preserve">Neopilina), </w:t>
      </w:r>
      <w:r w:rsidRPr="00E03D62">
        <w:rPr>
          <w:rFonts w:ascii="Lucida Sans" w:hAnsi="Lucida Sans"/>
          <w:sz w:val="26"/>
          <w:szCs w:val="26"/>
        </w:rPr>
        <w:t xml:space="preserve">aber nicht für andere Formen wie </w:t>
      </w:r>
      <w:r w:rsidRPr="00E03D62">
        <w:rPr>
          <w:rFonts w:ascii="Lucida Sans" w:hAnsi="Lucida Sans"/>
          <w:i/>
          <w:iCs/>
          <w:sz w:val="26"/>
          <w:szCs w:val="26"/>
        </w:rPr>
        <w:t>Ling</w:t>
      </w:r>
      <w:r w:rsidRPr="00E03D62">
        <w:rPr>
          <w:rFonts w:ascii="Lucida Sans" w:hAnsi="Lucida Sans"/>
          <w:i/>
          <w:iCs/>
          <w:sz w:val="26"/>
          <w:szCs w:val="26"/>
        </w:rPr>
        <w:t>u</w:t>
      </w:r>
      <w:r w:rsidRPr="00E03D62">
        <w:rPr>
          <w:rFonts w:ascii="Lucida Sans" w:hAnsi="Lucida Sans"/>
          <w:i/>
          <w:iCs/>
          <w:sz w:val="26"/>
          <w:szCs w:val="26"/>
        </w:rPr>
        <w:t xml:space="preserve">la </w:t>
      </w:r>
      <w:r w:rsidRPr="00E03D62">
        <w:rPr>
          <w:rFonts w:ascii="Lucida Sans" w:hAnsi="Lucida Sans"/>
          <w:sz w:val="26"/>
          <w:szCs w:val="26"/>
        </w:rPr>
        <w:t xml:space="preserve">und </w:t>
      </w:r>
      <w:r w:rsidRPr="00E03D62">
        <w:rPr>
          <w:rFonts w:ascii="Lucida Sans" w:hAnsi="Lucida Sans"/>
          <w:i/>
          <w:iCs/>
          <w:sz w:val="26"/>
          <w:szCs w:val="26"/>
        </w:rPr>
        <w:t xml:space="preserve">Limulus, </w:t>
      </w:r>
      <w:r w:rsidRPr="00E03D62">
        <w:rPr>
          <w:rFonts w:ascii="Lucida Sans" w:hAnsi="Lucida Sans"/>
          <w:sz w:val="26"/>
          <w:szCs w:val="26"/>
        </w:rPr>
        <w:t>die in der turbulenten und wechselhaften Gezeitenzone l</w:t>
      </w:r>
      <w:r w:rsidRPr="00E03D62">
        <w:rPr>
          <w:rFonts w:ascii="Lucida Sans" w:hAnsi="Lucida Sans"/>
          <w:sz w:val="26"/>
          <w:szCs w:val="26"/>
        </w:rPr>
        <w:t>e</w:t>
      </w:r>
      <w:r w:rsidRPr="00E03D62">
        <w:rPr>
          <w:rFonts w:ascii="Lucida Sans" w:hAnsi="Lucida Sans"/>
          <w:sz w:val="26"/>
          <w:szCs w:val="26"/>
        </w:rPr>
        <w:t xml:space="preserve">ben. </w:t>
      </w:r>
    </w:p>
    <w:p w:rsidR="00E03D62" w:rsidRPr="00E03D62" w:rsidRDefault="00E03D62" w:rsidP="004D4699">
      <w:pPr>
        <w:overflowPunct/>
        <w:jc w:val="left"/>
        <w:textAlignment w:val="auto"/>
        <w:rPr>
          <w:rFonts w:ascii="Lucida Sans" w:hAnsi="Lucida Sans"/>
          <w:b/>
          <w:sz w:val="26"/>
          <w:szCs w:val="26"/>
        </w:rPr>
      </w:pPr>
    </w:p>
    <w:p w:rsidR="004D4699" w:rsidRPr="00E03D62" w:rsidRDefault="004D4699" w:rsidP="004D4699">
      <w:pPr>
        <w:overflowPunct/>
        <w:jc w:val="left"/>
        <w:textAlignment w:val="auto"/>
        <w:rPr>
          <w:rFonts w:ascii="Lucida Sans" w:hAnsi="Lucida Sans"/>
          <w:sz w:val="26"/>
          <w:szCs w:val="26"/>
        </w:rPr>
      </w:pPr>
      <w:r w:rsidRPr="00E03D62">
        <w:rPr>
          <w:rFonts w:ascii="Lucida Sans" w:hAnsi="Lucida Sans"/>
          <w:b/>
          <w:sz w:val="26"/>
          <w:szCs w:val="26"/>
        </w:rPr>
        <w:t xml:space="preserve">(2) Eine weitere Theorie berücksichtigt </w:t>
      </w:r>
      <w:r w:rsidRPr="00E03D62">
        <w:rPr>
          <w:rFonts w:ascii="Lucida Sans" w:hAnsi="Lucida Sans"/>
          <w:b/>
          <w:color w:val="333399"/>
          <w:sz w:val="26"/>
          <w:szCs w:val="26"/>
          <w:u w:val="single"/>
        </w:rPr>
        <w:t>Extrembedingungen</w:t>
      </w:r>
      <w:r w:rsidRPr="00E03D62">
        <w:rPr>
          <w:rFonts w:ascii="Lucida Sans" w:hAnsi="Lucida Sans"/>
          <w:sz w:val="26"/>
          <w:szCs w:val="26"/>
        </w:rPr>
        <w:t xml:space="preserve"> wie etwa eine hohe Konzentration von Schwefelwasserstoff, unter denen nur wenige Org</w:t>
      </w:r>
      <w:r w:rsidRPr="00E03D62">
        <w:rPr>
          <w:rFonts w:ascii="Lucida Sans" w:hAnsi="Lucida Sans"/>
          <w:sz w:val="26"/>
          <w:szCs w:val="26"/>
        </w:rPr>
        <w:t>a</w:t>
      </w:r>
      <w:r w:rsidRPr="00E03D62">
        <w:rPr>
          <w:rFonts w:ascii="Lucida Sans" w:hAnsi="Lucida Sans"/>
          <w:sz w:val="26"/>
          <w:szCs w:val="26"/>
        </w:rPr>
        <w:t>nismen zu existieren ve</w:t>
      </w:r>
      <w:r w:rsidRPr="00E03D62">
        <w:rPr>
          <w:rFonts w:ascii="Lucida Sans" w:hAnsi="Lucida Sans"/>
          <w:sz w:val="26"/>
          <w:szCs w:val="26"/>
        </w:rPr>
        <w:t>r</w:t>
      </w:r>
      <w:r w:rsidRPr="00E03D62">
        <w:rPr>
          <w:rFonts w:ascii="Lucida Sans" w:hAnsi="Lucida Sans"/>
          <w:sz w:val="26"/>
          <w:szCs w:val="26"/>
        </w:rPr>
        <w:t>mögen. Das gilt für einige Priapuliden, jedoch nicht für alle anderen Formen.</w:t>
      </w:r>
    </w:p>
    <w:p w:rsidR="00E03D62" w:rsidRPr="00E03D62" w:rsidRDefault="00E03D62" w:rsidP="004D4699">
      <w:pPr>
        <w:overflowPunct/>
        <w:jc w:val="left"/>
        <w:textAlignment w:val="auto"/>
        <w:rPr>
          <w:rFonts w:ascii="Lucida Sans" w:hAnsi="Lucida Sans"/>
          <w:b/>
          <w:sz w:val="26"/>
          <w:szCs w:val="26"/>
        </w:rPr>
      </w:pPr>
    </w:p>
    <w:p w:rsidR="004D4699" w:rsidRPr="00E03D62" w:rsidRDefault="004D4699" w:rsidP="004D4699">
      <w:pPr>
        <w:overflowPunct/>
        <w:jc w:val="left"/>
        <w:textAlignment w:val="auto"/>
        <w:rPr>
          <w:rFonts w:ascii="Lucida Sans" w:hAnsi="Lucida Sans"/>
          <w:sz w:val="26"/>
          <w:szCs w:val="26"/>
        </w:rPr>
      </w:pPr>
      <w:r w:rsidRPr="00E03D62">
        <w:rPr>
          <w:rFonts w:ascii="Lucida Sans" w:hAnsi="Lucida Sans"/>
          <w:b/>
          <w:sz w:val="26"/>
          <w:szCs w:val="26"/>
        </w:rPr>
        <w:t xml:space="preserve">(3) Eine plausible Erklärung liegt im </w:t>
      </w:r>
      <w:r w:rsidRPr="00E03D62">
        <w:rPr>
          <w:rFonts w:ascii="Lucida Sans" w:hAnsi="Lucida Sans"/>
          <w:b/>
          <w:color w:val="333399"/>
          <w:sz w:val="26"/>
          <w:szCs w:val="26"/>
          <w:u w:val="single"/>
        </w:rPr>
        <w:t>genetischen Polymorphismus</w:t>
      </w:r>
      <w:r w:rsidRPr="00E03D62">
        <w:rPr>
          <w:rFonts w:ascii="Lucida Sans" w:hAnsi="Lucida Sans"/>
          <w:b/>
          <w:sz w:val="26"/>
          <w:szCs w:val="26"/>
        </w:rPr>
        <w:t>.</w:t>
      </w:r>
      <w:r w:rsidRPr="00E03D62">
        <w:rPr>
          <w:rFonts w:ascii="Lucida Sans" w:hAnsi="Lucida Sans"/>
          <w:sz w:val="26"/>
          <w:szCs w:val="26"/>
        </w:rPr>
        <w:t xml:space="preserve"> Unte</w:t>
      </w:r>
      <w:r w:rsidRPr="00E03D62">
        <w:rPr>
          <w:rFonts w:ascii="Lucida Sans" w:hAnsi="Lucida Sans"/>
          <w:sz w:val="26"/>
          <w:szCs w:val="26"/>
        </w:rPr>
        <w:t>r</w:t>
      </w:r>
      <w:r w:rsidRPr="00E03D62">
        <w:rPr>
          <w:rFonts w:ascii="Lucida Sans" w:hAnsi="Lucida Sans"/>
          <w:sz w:val="26"/>
          <w:szCs w:val="26"/>
        </w:rPr>
        <w:t>suchungen von Priapuliden haben gezeigt, dass homologe Blutproteine bei Fo</w:t>
      </w:r>
      <w:r w:rsidRPr="00E03D62">
        <w:rPr>
          <w:rFonts w:ascii="Lucida Sans" w:hAnsi="Lucida Sans"/>
          <w:sz w:val="26"/>
          <w:szCs w:val="26"/>
        </w:rPr>
        <w:t>r</w:t>
      </w:r>
      <w:r w:rsidRPr="00E03D62">
        <w:rPr>
          <w:rFonts w:ascii="Lucida Sans" w:hAnsi="Lucida Sans"/>
          <w:sz w:val="26"/>
          <w:szCs w:val="26"/>
        </w:rPr>
        <w:t>men, die sich strukturell kaum unterscheiden, bei Arten einer Gattung stärker unterschieden sind als vergleichbare Blutproteine verschiedener Säugetier-Ordnungen. Hi</w:t>
      </w:r>
      <w:r w:rsidRPr="00E03D62">
        <w:rPr>
          <w:rFonts w:ascii="Lucida Sans" w:hAnsi="Lucida Sans"/>
          <w:sz w:val="26"/>
          <w:szCs w:val="26"/>
        </w:rPr>
        <w:t>n</w:t>
      </w:r>
      <w:r w:rsidRPr="00E03D62">
        <w:rPr>
          <w:rFonts w:ascii="Lucida Sans" w:hAnsi="Lucida Sans"/>
          <w:sz w:val="26"/>
          <w:szCs w:val="26"/>
        </w:rPr>
        <w:t>ter identischen oder sehr ähnlichen Strukturen muss sich also nicht ein entsprechender identischer oder sehr ähnlicher G</w:t>
      </w:r>
      <w:r w:rsidRPr="00E03D62">
        <w:rPr>
          <w:rFonts w:ascii="Lucida Sans" w:hAnsi="Lucida Sans"/>
          <w:sz w:val="26"/>
          <w:szCs w:val="26"/>
        </w:rPr>
        <w:t>e</w:t>
      </w:r>
      <w:r w:rsidRPr="00E03D62">
        <w:rPr>
          <w:rFonts w:ascii="Lucida Sans" w:hAnsi="Lucida Sans"/>
          <w:sz w:val="26"/>
          <w:szCs w:val="26"/>
        </w:rPr>
        <w:t>notyp verbergen. Das hohe Alter, welches lebende Fossilien unter den Wi</w:t>
      </w:r>
      <w:r w:rsidRPr="00E03D62">
        <w:rPr>
          <w:rFonts w:ascii="Lucida Sans" w:hAnsi="Lucida Sans"/>
          <w:sz w:val="26"/>
          <w:szCs w:val="26"/>
        </w:rPr>
        <w:t>r</w:t>
      </w:r>
      <w:r w:rsidRPr="00E03D62">
        <w:rPr>
          <w:rFonts w:ascii="Lucida Sans" w:hAnsi="Lucida Sans"/>
          <w:sz w:val="26"/>
          <w:szCs w:val="26"/>
        </w:rPr>
        <w:t>beltieren auszeichnet, erreichen Wirbeltiere nicht, da sie insgesamt relativ ju</w:t>
      </w:r>
      <w:r w:rsidRPr="00E03D62">
        <w:rPr>
          <w:rFonts w:ascii="Lucida Sans" w:hAnsi="Lucida Sans"/>
          <w:sz w:val="26"/>
          <w:szCs w:val="26"/>
        </w:rPr>
        <w:t>n</w:t>
      </w:r>
      <w:r w:rsidRPr="00E03D62">
        <w:rPr>
          <w:rFonts w:ascii="Lucida Sans" w:hAnsi="Lucida Sans"/>
          <w:sz w:val="26"/>
          <w:szCs w:val="26"/>
        </w:rPr>
        <w:t xml:space="preserve">g sind. </w:t>
      </w:r>
    </w:p>
    <w:p w:rsidR="004D4699" w:rsidRPr="004D4699" w:rsidRDefault="004D4699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</w:p>
    <w:p w:rsidR="00056284" w:rsidRPr="004D4699" w:rsidRDefault="00432C0C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19050</wp:posOffset>
            </wp:positionV>
            <wp:extent cx="2435225" cy="1122680"/>
            <wp:effectExtent l="0" t="0" r="3175" b="1270"/>
            <wp:wrapTight wrapText="bothSides">
              <wp:wrapPolygon edited="0">
                <wp:start x="0" y="0"/>
                <wp:lineTo x="0" y="21258"/>
                <wp:lineTo x="21459" y="21258"/>
                <wp:lineTo x="21459" y="0"/>
                <wp:lineTo x="0" y="0"/>
              </wp:wrapPolygon>
            </wp:wrapTight>
            <wp:docPr id="10" name="Bild 10" descr="Priap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apul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84" w:rsidRPr="004D4699">
        <w:rPr>
          <w:rFonts w:ascii="Lucida Sans" w:hAnsi="Lucida Sans"/>
          <w:szCs w:val="24"/>
        </w:rPr>
        <w:t xml:space="preserve">Unter den Tieren stellen die </w:t>
      </w:r>
      <w:r w:rsidR="00056284" w:rsidRPr="00E03D62">
        <w:rPr>
          <w:rFonts w:ascii="Lucida Sans" w:hAnsi="Lucida Sans"/>
          <w:b/>
          <w:i/>
          <w:color w:val="333399"/>
          <w:szCs w:val="24"/>
          <w:u w:val="single"/>
          <w:shd w:val="clear" w:color="auto" w:fill="FFFFCC"/>
        </w:rPr>
        <w:t>Priapuliden</w:t>
      </w:r>
      <w:r w:rsidR="00056284" w:rsidRPr="004D4699">
        <w:rPr>
          <w:rFonts w:ascii="Lucida Sans" w:hAnsi="Lucida Sans"/>
          <w:szCs w:val="24"/>
        </w:rPr>
        <w:t xml:space="preserve"> die ältesten lebe</w:t>
      </w:r>
      <w:r w:rsidR="00056284" w:rsidRPr="004D4699">
        <w:rPr>
          <w:rFonts w:ascii="Lucida Sans" w:hAnsi="Lucida Sans"/>
          <w:szCs w:val="24"/>
        </w:rPr>
        <w:t>n</w:t>
      </w:r>
      <w:r w:rsidR="00056284" w:rsidRPr="004D4699">
        <w:rPr>
          <w:rFonts w:ascii="Lucida Sans" w:hAnsi="Lucida Sans"/>
          <w:szCs w:val="24"/>
        </w:rPr>
        <w:t xml:space="preserve">den Fossilien. Ottoia aus dem Burgess Shale (Mittel-Kambrium) stimmt bis in Einzelheiten der inneren Anatomie mit der rezenter Gattung Halicryptus überein. Ottoia </w:t>
      </w:r>
      <w:r w:rsidR="00056284" w:rsidRPr="004D4699">
        <w:rPr>
          <w:rFonts w:ascii="Lucida Sans" w:hAnsi="Lucida Sans"/>
          <w:i/>
          <w:iCs/>
          <w:szCs w:val="24"/>
        </w:rPr>
        <w:t xml:space="preserve">prolifica </w:t>
      </w:r>
      <w:r w:rsidR="00056284" w:rsidRPr="004D4699">
        <w:rPr>
          <w:rFonts w:ascii="Lucida Sans" w:hAnsi="Lucida Sans"/>
          <w:szCs w:val="24"/>
        </w:rPr>
        <w:t>weist sogar eine besondere Ähnlic</w:t>
      </w:r>
      <w:r w:rsidR="00056284" w:rsidRPr="004D4699">
        <w:rPr>
          <w:rFonts w:ascii="Lucida Sans" w:hAnsi="Lucida Sans"/>
          <w:szCs w:val="24"/>
        </w:rPr>
        <w:t>h</w:t>
      </w:r>
      <w:r w:rsidR="00056284" w:rsidRPr="004D4699">
        <w:rPr>
          <w:rFonts w:ascii="Lucida Sans" w:hAnsi="Lucida Sans"/>
          <w:szCs w:val="24"/>
        </w:rPr>
        <w:t xml:space="preserve">keit mit der kürzlich an der Küste Alaskas entdeckten Art </w:t>
      </w:r>
      <w:r w:rsidR="00056284" w:rsidRPr="004D4699">
        <w:rPr>
          <w:rFonts w:ascii="Lucida Sans" w:hAnsi="Lucida Sans"/>
          <w:i/>
          <w:iCs/>
          <w:szCs w:val="24"/>
        </w:rPr>
        <w:t xml:space="preserve">Halicryptus higginsi </w:t>
      </w:r>
      <w:r w:rsidR="00056284" w:rsidRPr="004D4699">
        <w:rPr>
          <w:rFonts w:ascii="Lucida Sans" w:hAnsi="Lucida Sans"/>
          <w:szCs w:val="24"/>
        </w:rPr>
        <w:t>auf. Etwas jüngeren D</w:t>
      </w:r>
      <w:r w:rsidR="00056284" w:rsidRPr="004D4699">
        <w:rPr>
          <w:rFonts w:ascii="Lucida Sans" w:hAnsi="Lucida Sans"/>
          <w:szCs w:val="24"/>
        </w:rPr>
        <w:t>a</w:t>
      </w:r>
      <w:r w:rsidR="00056284" w:rsidRPr="004D4699">
        <w:rPr>
          <w:rFonts w:ascii="Lucida Sans" w:hAnsi="Lucida Sans"/>
          <w:szCs w:val="24"/>
        </w:rPr>
        <w:t xml:space="preserve">tums ist die Gattung </w:t>
      </w:r>
      <w:r w:rsidR="00056284" w:rsidRPr="004D4699">
        <w:rPr>
          <w:rFonts w:ascii="Lucida Sans" w:hAnsi="Lucida Sans"/>
          <w:i/>
          <w:iCs/>
          <w:szCs w:val="24"/>
        </w:rPr>
        <w:t xml:space="preserve">Priapulites </w:t>
      </w:r>
      <w:r w:rsidR="00056284" w:rsidRPr="004D4699">
        <w:rPr>
          <w:rFonts w:ascii="Lucida Sans" w:hAnsi="Lucida Sans"/>
          <w:szCs w:val="24"/>
        </w:rPr>
        <w:t>aus der karbonischen Mazon Creek Formation in den USA, die den r</w:t>
      </w:r>
      <w:r w:rsidR="00056284" w:rsidRPr="004D4699">
        <w:rPr>
          <w:rFonts w:ascii="Lucida Sans" w:hAnsi="Lucida Sans"/>
          <w:szCs w:val="24"/>
        </w:rPr>
        <w:t>e</w:t>
      </w:r>
      <w:r w:rsidR="00056284" w:rsidRPr="004D4699">
        <w:rPr>
          <w:rFonts w:ascii="Lucida Sans" w:hAnsi="Lucida Sans"/>
          <w:szCs w:val="24"/>
        </w:rPr>
        <w:t>zenten Ga</w:t>
      </w:r>
      <w:r w:rsidR="00056284" w:rsidRPr="004D4699">
        <w:rPr>
          <w:rFonts w:ascii="Lucida Sans" w:hAnsi="Lucida Sans"/>
          <w:szCs w:val="24"/>
        </w:rPr>
        <w:t>t</w:t>
      </w:r>
      <w:r w:rsidR="00056284" w:rsidRPr="004D4699">
        <w:rPr>
          <w:rFonts w:ascii="Lucida Sans" w:hAnsi="Lucida Sans"/>
          <w:szCs w:val="24"/>
        </w:rPr>
        <w:t xml:space="preserve">tungen </w:t>
      </w:r>
      <w:r w:rsidR="00056284" w:rsidRPr="00BC2F01">
        <w:rPr>
          <w:rFonts w:ascii="Lucida Sans" w:hAnsi="Lucida Sans"/>
          <w:i/>
          <w:iCs/>
          <w:szCs w:val="24"/>
          <w:u w:val="single"/>
        </w:rPr>
        <w:t>Priapulus</w:t>
      </w:r>
      <w:r w:rsidR="00056284" w:rsidRPr="004D4699">
        <w:rPr>
          <w:rFonts w:ascii="Lucida Sans" w:hAnsi="Lucida Sans"/>
          <w:i/>
          <w:iCs/>
          <w:szCs w:val="24"/>
        </w:rPr>
        <w:t xml:space="preserve"> </w:t>
      </w:r>
      <w:r w:rsidR="00056284" w:rsidRPr="004D4699">
        <w:rPr>
          <w:rFonts w:ascii="Lucida Sans" w:hAnsi="Lucida Sans"/>
          <w:szCs w:val="24"/>
        </w:rPr>
        <w:t xml:space="preserve">und </w:t>
      </w:r>
      <w:r w:rsidR="00056284" w:rsidRPr="00BC2F01">
        <w:rPr>
          <w:rFonts w:ascii="Lucida Sans" w:hAnsi="Lucida Sans"/>
          <w:i/>
          <w:iCs/>
          <w:szCs w:val="24"/>
          <w:u w:val="single"/>
        </w:rPr>
        <w:t>Priap</w:t>
      </w:r>
      <w:r w:rsidR="00056284" w:rsidRPr="00BC2F01">
        <w:rPr>
          <w:rFonts w:ascii="Lucida Sans" w:hAnsi="Lucida Sans"/>
          <w:i/>
          <w:iCs/>
          <w:szCs w:val="24"/>
          <w:u w:val="single"/>
        </w:rPr>
        <w:t>u</w:t>
      </w:r>
      <w:r w:rsidR="00056284" w:rsidRPr="00BC2F01">
        <w:rPr>
          <w:rFonts w:ascii="Lucida Sans" w:hAnsi="Lucida Sans"/>
          <w:i/>
          <w:iCs/>
          <w:szCs w:val="24"/>
          <w:u w:val="single"/>
        </w:rPr>
        <w:t>lopsis</w:t>
      </w:r>
      <w:r w:rsidR="00056284" w:rsidRPr="004D4699">
        <w:rPr>
          <w:rFonts w:ascii="Lucida Sans" w:hAnsi="Lucida Sans"/>
          <w:i/>
          <w:iCs/>
          <w:szCs w:val="24"/>
        </w:rPr>
        <w:t xml:space="preserve"> </w:t>
      </w:r>
      <w:r w:rsidR="00056284" w:rsidRPr="004D4699">
        <w:rPr>
          <w:rFonts w:ascii="Lucida Sans" w:hAnsi="Lucida Sans"/>
          <w:szCs w:val="24"/>
        </w:rPr>
        <w:t>ähnelt.</w:t>
      </w:r>
    </w:p>
    <w:p w:rsidR="00056284" w:rsidRPr="004D4699" w:rsidRDefault="00056284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</w:p>
    <w:p w:rsidR="00056284" w:rsidRPr="004D4699" w:rsidRDefault="00056284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  <w:r w:rsidRPr="004D4699">
        <w:rPr>
          <w:rFonts w:ascii="Lucida Sans" w:hAnsi="Lucida Sans"/>
          <w:szCs w:val="24"/>
        </w:rPr>
        <w:lastRenderedPageBreak/>
        <w:t xml:space="preserve">Seit dem Silur hat die Brachiopoden-Gattung </w:t>
      </w:r>
      <w:r w:rsidRPr="00E03D62">
        <w:rPr>
          <w:rFonts w:ascii="Lucida Sans" w:hAnsi="Lucida Sans"/>
          <w:b/>
          <w:iCs/>
          <w:color w:val="333399"/>
          <w:szCs w:val="24"/>
          <w:u w:val="single"/>
        </w:rPr>
        <w:t>Lingula</w:t>
      </w:r>
      <w:r w:rsidRPr="004D4699">
        <w:rPr>
          <w:rFonts w:ascii="Lucida Sans" w:hAnsi="Lucida Sans"/>
          <w:i/>
          <w:iCs/>
          <w:szCs w:val="24"/>
        </w:rPr>
        <w:t xml:space="preserve"> </w:t>
      </w:r>
      <w:r w:rsidRPr="004D4699">
        <w:rPr>
          <w:rFonts w:ascii="Lucida Sans" w:hAnsi="Lucida Sans"/>
          <w:szCs w:val="24"/>
        </w:rPr>
        <w:t xml:space="preserve">ihre äußere Form bewahrt. </w:t>
      </w:r>
      <w:r w:rsidRPr="00E03D62">
        <w:rPr>
          <w:rFonts w:ascii="Lucida Sans" w:hAnsi="Lucida Sans"/>
          <w:b/>
          <w:iCs/>
          <w:color w:val="333399"/>
          <w:szCs w:val="24"/>
          <w:u w:val="single"/>
        </w:rPr>
        <w:t>Li</w:t>
      </w:r>
      <w:r w:rsidRPr="00E03D62">
        <w:rPr>
          <w:rFonts w:ascii="Lucida Sans" w:hAnsi="Lucida Sans"/>
          <w:b/>
          <w:iCs/>
          <w:color w:val="333399"/>
          <w:szCs w:val="24"/>
          <w:u w:val="single"/>
        </w:rPr>
        <w:t>n</w:t>
      </w:r>
      <w:r w:rsidRPr="00E03D62">
        <w:rPr>
          <w:rFonts w:ascii="Lucida Sans" w:hAnsi="Lucida Sans"/>
          <w:b/>
          <w:iCs/>
          <w:color w:val="333399"/>
          <w:szCs w:val="24"/>
          <w:u w:val="single"/>
        </w:rPr>
        <w:t>gula</w:t>
      </w:r>
      <w:r w:rsidRPr="004D4699">
        <w:rPr>
          <w:rFonts w:ascii="Lucida Sans" w:hAnsi="Lucida Sans"/>
          <w:i/>
          <w:iCs/>
          <w:szCs w:val="24"/>
        </w:rPr>
        <w:t xml:space="preserve"> </w:t>
      </w:r>
      <w:r w:rsidRPr="004D4699">
        <w:rPr>
          <w:rFonts w:ascii="Lucida Sans" w:hAnsi="Lucida Sans"/>
          <w:szCs w:val="24"/>
        </w:rPr>
        <w:t>ist heute in der Gezeitenzone des Indopazifik weit verbreitet und kommt in manchen G</w:t>
      </w:r>
      <w:r w:rsidRPr="004D4699">
        <w:rPr>
          <w:rFonts w:ascii="Lucida Sans" w:hAnsi="Lucida Sans"/>
          <w:szCs w:val="24"/>
        </w:rPr>
        <w:t>e</w:t>
      </w:r>
      <w:r w:rsidRPr="004D4699">
        <w:rPr>
          <w:rFonts w:ascii="Lucida Sans" w:hAnsi="Lucida Sans"/>
          <w:szCs w:val="24"/>
        </w:rPr>
        <w:t>bieten, z. B. in Südostasien, sehr häufig vor.</w:t>
      </w:r>
    </w:p>
    <w:p w:rsidR="00056284" w:rsidRPr="004D4699" w:rsidRDefault="00432C0C" w:rsidP="00056284">
      <w:pPr>
        <w:overflowPunct/>
        <w:jc w:val="left"/>
        <w:textAlignment w:val="auto"/>
        <w:rPr>
          <w:rFonts w:ascii="Lucida Sans" w:hAnsi="Lucida Sans"/>
          <w:i/>
          <w:iCs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306070</wp:posOffset>
            </wp:positionV>
            <wp:extent cx="22098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14" y="21462"/>
                <wp:lineTo x="21414" y="0"/>
                <wp:lineTo x="0" y="0"/>
              </wp:wrapPolygon>
            </wp:wrapTight>
            <wp:docPr id="9" name="Bild 9" descr="Neopi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opil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284" w:rsidRPr="004D4699" w:rsidRDefault="00056284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  <w:r w:rsidRPr="00E03D62">
        <w:rPr>
          <w:rFonts w:ascii="Lucida Sans" w:hAnsi="Lucida Sans"/>
          <w:b/>
          <w:i/>
          <w:iCs/>
          <w:color w:val="333399"/>
          <w:szCs w:val="24"/>
          <w:u w:val="single"/>
        </w:rPr>
        <w:t>Neopilina</w:t>
      </w:r>
      <w:r w:rsidRPr="004D4699">
        <w:rPr>
          <w:rFonts w:ascii="Lucida Sans" w:hAnsi="Lucida Sans"/>
          <w:i/>
          <w:iCs/>
          <w:szCs w:val="24"/>
        </w:rPr>
        <w:t xml:space="preserve">, </w:t>
      </w:r>
      <w:r w:rsidRPr="004D4699">
        <w:rPr>
          <w:rFonts w:ascii="Lucida Sans" w:hAnsi="Lucida Sans"/>
          <w:szCs w:val="24"/>
        </w:rPr>
        <w:t>zur Mollusken-Gruppe der Monoplac</w:t>
      </w:r>
      <w:r w:rsidRPr="004D4699">
        <w:rPr>
          <w:rFonts w:ascii="Lucida Sans" w:hAnsi="Lucida Sans"/>
          <w:szCs w:val="24"/>
        </w:rPr>
        <w:t>o</w:t>
      </w:r>
      <w:r w:rsidRPr="004D4699">
        <w:rPr>
          <w:rFonts w:ascii="Lucida Sans" w:hAnsi="Lucida Sans"/>
          <w:szCs w:val="24"/>
        </w:rPr>
        <w:t>phora gehörend, wurde als r</w:t>
      </w:r>
      <w:r w:rsidRPr="004D4699">
        <w:rPr>
          <w:rFonts w:ascii="Lucida Sans" w:hAnsi="Lucida Sans"/>
          <w:szCs w:val="24"/>
        </w:rPr>
        <w:t>e</w:t>
      </w:r>
      <w:r w:rsidRPr="004D4699">
        <w:rPr>
          <w:rFonts w:ascii="Lucida Sans" w:hAnsi="Lucida Sans"/>
          <w:szCs w:val="24"/>
        </w:rPr>
        <w:t>zente Form erst 1952 im Peru-Chile-Graben entdeckt, wo sie bis in 6000 m Tiefe vo</w:t>
      </w:r>
      <w:r w:rsidRPr="004D4699">
        <w:rPr>
          <w:rFonts w:ascii="Lucida Sans" w:hAnsi="Lucida Sans"/>
          <w:szCs w:val="24"/>
        </w:rPr>
        <w:t>r</w:t>
      </w:r>
      <w:r w:rsidRPr="004D4699">
        <w:rPr>
          <w:rFonts w:ascii="Lucida Sans" w:hAnsi="Lucida Sans"/>
          <w:szCs w:val="24"/>
        </w:rPr>
        <w:t xml:space="preserve">kommt. Bis dahin kannte man sie nur fossil. </w:t>
      </w:r>
      <w:r w:rsidRPr="004D4699">
        <w:rPr>
          <w:rFonts w:ascii="Lucida Sans" w:hAnsi="Lucida Sans"/>
          <w:i/>
          <w:iCs/>
          <w:szCs w:val="24"/>
        </w:rPr>
        <w:t xml:space="preserve">Neopilina </w:t>
      </w:r>
      <w:r w:rsidRPr="004D4699">
        <w:rPr>
          <w:rFonts w:ascii="Lucida Sans" w:hAnsi="Lucida Sans"/>
          <w:szCs w:val="24"/>
        </w:rPr>
        <w:t xml:space="preserve">und die nahe verwandte </w:t>
      </w:r>
      <w:r w:rsidRPr="004D4699">
        <w:rPr>
          <w:rFonts w:ascii="Lucida Sans" w:hAnsi="Lucida Sans"/>
          <w:i/>
          <w:iCs/>
          <w:szCs w:val="24"/>
        </w:rPr>
        <w:t xml:space="preserve">Vema </w:t>
      </w:r>
      <w:r w:rsidRPr="004D4699">
        <w:rPr>
          <w:rFonts w:ascii="Lucida Sans" w:hAnsi="Lucida Sans"/>
          <w:szCs w:val="24"/>
        </w:rPr>
        <w:t>g</w:t>
      </w:r>
      <w:r w:rsidRPr="004D4699">
        <w:rPr>
          <w:rFonts w:ascii="Lucida Sans" w:hAnsi="Lucida Sans"/>
          <w:szCs w:val="24"/>
        </w:rPr>
        <w:t>e</w:t>
      </w:r>
      <w:r w:rsidRPr="004D4699">
        <w:rPr>
          <w:rFonts w:ascii="Lucida Sans" w:hAnsi="Lucida Sans"/>
          <w:szCs w:val="24"/>
        </w:rPr>
        <w:t>hen auf eine kambrische Radiation zurück. D</w:t>
      </w:r>
      <w:r w:rsidRPr="004D4699">
        <w:rPr>
          <w:rFonts w:ascii="Lucida Sans" w:hAnsi="Lucida Sans"/>
          <w:szCs w:val="24"/>
        </w:rPr>
        <w:t>a</w:t>
      </w:r>
      <w:r w:rsidRPr="004D4699">
        <w:rPr>
          <w:rFonts w:ascii="Lucida Sans" w:hAnsi="Lucida Sans"/>
          <w:szCs w:val="24"/>
        </w:rPr>
        <w:t>mals lebten die Formen auf Felssubstrat im Flachwasser und hatten dickere Schalen als die rezenten Tie</w:t>
      </w:r>
      <w:r w:rsidRPr="004D4699">
        <w:rPr>
          <w:rFonts w:ascii="Lucida Sans" w:hAnsi="Lucida Sans"/>
          <w:szCs w:val="24"/>
        </w:rPr>
        <w:t>f</w:t>
      </w:r>
      <w:r w:rsidRPr="004D4699">
        <w:rPr>
          <w:rFonts w:ascii="Lucida Sans" w:hAnsi="Lucida Sans"/>
          <w:szCs w:val="24"/>
        </w:rPr>
        <w:t>seeformen. Ein weiteres Mollusk mit einer beso</w:t>
      </w:r>
      <w:r w:rsidRPr="004D4699">
        <w:rPr>
          <w:rFonts w:ascii="Lucida Sans" w:hAnsi="Lucida Sans"/>
          <w:szCs w:val="24"/>
        </w:rPr>
        <w:t>n</w:t>
      </w:r>
      <w:r w:rsidRPr="004D4699">
        <w:rPr>
          <w:rFonts w:ascii="Lucida Sans" w:hAnsi="Lucida Sans"/>
          <w:szCs w:val="24"/>
        </w:rPr>
        <w:t xml:space="preserve">ders langen Geschichte ist die Schnecke </w:t>
      </w:r>
      <w:r w:rsidRPr="00E03D62">
        <w:rPr>
          <w:rFonts w:ascii="Lucida Sans" w:hAnsi="Lucida Sans"/>
          <w:b/>
          <w:i/>
          <w:iCs/>
          <w:color w:val="333399"/>
          <w:szCs w:val="24"/>
        </w:rPr>
        <w:t>Pleurotomaria</w:t>
      </w:r>
      <w:r w:rsidRPr="004D4699">
        <w:rPr>
          <w:rFonts w:ascii="Lucida Sans" w:hAnsi="Lucida Sans"/>
          <w:szCs w:val="24"/>
        </w:rPr>
        <w:t>. Wir kennen sie seit dem Devon, und auch in ihrem Fall blieb die Gestalt weitgehend ko</w:t>
      </w:r>
      <w:r w:rsidRPr="004D4699">
        <w:rPr>
          <w:rFonts w:ascii="Lucida Sans" w:hAnsi="Lucida Sans"/>
          <w:szCs w:val="24"/>
        </w:rPr>
        <w:t>n</w:t>
      </w:r>
      <w:r w:rsidRPr="004D4699">
        <w:rPr>
          <w:rFonts w:ascii="Lucida Sans" w:hAnsi="Lucida Sans"/>
          <w:szCs w:val="24"/>
        </w:rPr>
        <w:t>stant.</w:t>
      </w:r>
    </w:p>
    <w:p w:rsidR="00056284" w:rsidRPr="004D4699" w:rsidRDefault="00056284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</w:p>
    <w:p w:rsidR="00E814D1" w:rsidRDefault="00432C0C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77470</wp:posOffset>
            </wp:positionV>
            <wp:extent cx="2435225" cy="1814195"/>
            <wp:effectExtent l="0" t="0" r="3175" b="0"/>
            <wp:wrapTight wrapText="bothSides">
              <wp:wrapPolygon edited="0">
                <wp:start x="0" y="0"/>
                <wp:lineTo x="0" y="21320"/>
                <wp:lineTo x="21459" y="21320"/>
                <wp:lineTo x="21459" y="0"/>
                <wp:lineTo x="0" y="0"/>
              </wp:wrapPolygon>
            </wp:wrapTight>
            <wp:docPr id="8" name="Bild 8" descr="Li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mul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84" w:rsidRPr="004D4699">
        <w:rPr>
          <w:rFonts w:ascii="Lucida Sans" w:hAnsi="Lucida Sans"/>
          <w:szCs w:val="24"/>
        </w:rPr>
        <w:t xml:space="preserve">Seit dem späten Paläozoikum sind die </w:t>
      </w:r>
      <w:r w:rsidR="00056284" w:rsidRPr="00E03D62">
        <w:rPr>
          <w:rFonts w:ascii="Lucida Sans" w:hAnsi="Lucida Sans"/>
          <w:szCs w:val="24"/>
          <w:shd w:val="clear" w:color="auto" w:fill="FFFFCC"/>
        </w:rPr>
        <w:t>Xiphos</w:t>
      </w:r>
      <w:r w:rsidR="00056284" w:rsidRPr="00E03D62">
        <w:rPr>
          <w:rFonts w:ascii="Lucida Sans" w:hAnsi="Lucida Sans"/>
          <w:szCs w:val="24"/>
          <w:shd w:val="clear" w:color="auto" w:fill="FFFFCC"/>
        </w:rPr>
        <w:t>u</w:t>
      </w:r>
      <w:r w:rsidR="00056284" w:rsidRPr="00E03D62">
        <w:rPr>
          <w:rFonts w:ascii="Lucida Sans" w:hAnsi="Lucida Sans"/>
          <w:szCs w:val="24"/>
          <w:shd w:val="clear" w:color="auto" w:fill="FFFFCC"/>
        </w:rPr>
        <w:t>ren</w:t>
      </w:r>
      <w:r w:rsidR="00056284" w:rsidRPr="004D4699">
        <w:rPr>
          <w:rFonts w:ascii="Lucida Sans" w:hAnsi="Lucida Sans"/>
          <w:szCs w:val="24"/>
        </w:rPr>
        <w:t xml:space="preserve"> aus marinen Lebensräumen bekannt. </w:t>
      </w:r>
      <w:r w:rsidR="00056284" w:rsidRPr="004D4699">
        <w:rPr>
          <w:rFonts w:ascii="Lucida Sans" w:hAnsi="Lucida Sans"/>
          <w:i/>
          <w:iCs/>
          <w:szCs w:val="24"/>
          <w:u w:val="single"/>
        </w:rPr>
        <w:t>Pala</w:t>
      </w:r>
      <w:r w:rsidR="00056284" w:rsidRPr="004D4699">
        <w:rPr>
          <w:rFonts w:ascii="Lucida Sans" w:hAnsi="Lucida Sans"/>
          <w:i/>
          <w:iCs/>
          <w:szCs w:val="24"/>
          <w:u w:val="single"/>
        </w:rPr>
        <w:t>e</w:t>
      </w:r>
      <w:r w:rsidR="00056284" w:rsidRPr="004D4699">
        <w:rPr>
          <w:rFonts w:ascii="Lucida Sans" w:hAnsi="Lucida Sans"/>
          <w:i/>
          <w:iCs/>
          <w:szCs w:val="24"/>
          <w:u w:val="single"/>
        </w:rPr>
        <w:t>olimulus</w:t>
      </w:r>
      <w:r w:rsidR="00056284" w:rsidRPr="004D4699">
        <w:rPr>
          <w:rFonts w:ascii="Lucida Sans" w:hAnsi="Lucida Sans"/>
          <w:i/>
          <w:iCs/>
          <w:szCs w:val="24"/>
        </w:rPr>
        <w:t xml:space="preserve"> </w:t>
      </w:r>
      <w:r w:rsidR="00056284" w:rsidRPr="004D4699">
        <w:rPr>
          <w:rFonts w:ascii="Lucida Sans" w:hAnsi="Lucida Sans"/>
          <w:szCs w:val="24"/>
        </w:rPr>
        <w:t>aus dem Perm hatte schon große Äh</w:t>
      </w:r>
      <w:r w:rsidR="00056284" w:rsidRPr="004D4699">
        <w:rPr>
          <w:rFonts w:ascii="Lucida Sans" w:hAnsi="Lucida Sans"/>
          <w:szCs w:val="24"/>
        </w:rPr>
        <w:t>n</w:t>
      </w:r>
      <w:r w:rsidR="00056284" w:rsidRPr="004D4699">
        <w:rPr>
          <w:rFonts w:ascii="Lucida Sans" w:hAnsi="Lucida Sans"/>
          <w:szCs w:val="24"/>
        </w:rPr>
        <w:t xml:space="preserve">lichkeit mit heutigen Formen. </w:t>
      </w:r>
      <w:r w:rsidR="00056284" w:rsidRPr="00E814D1">
        <w:rPr>
          <w:rFonts w:ascii="Lucida Sans" w:hAnsi="Lucida Sans"/>
          <w:i/>
          <w:iCs/>
          <w:szCs w:val="24"/>
          <w:u w:val="single"/>
        </w:rPr>
        <w:t>Mesolimulus</w:t>
      </w:r>
      <w:r w:rsidR="00056284" w:rsidRPr="004D4699">
        <w:rPr>
          <w:rFonts w:ascii="Lucida Sans" w:hAnsi="Lucida Sans"/>
          <w:i/>
          <w:iCs/>
          <w:szCs w:val="24"/>
        </w:rPr>
        <w:t xml:space="preserve"> </w:t>
      </w:r>
      <w:r w:rsidR="00056284" w:rsidRPr="004D4699">
        <w:rPr>
          <w:rFonts w:ascii="Lucida Sans" w:hAnsi="Lucida Sans"/>
          <w:szCs w:val="24"/>
        </w:rPr>
        <w:t>ke</w:t>
      </w:r>
      <w:r w:rsidR="00056284" w:rsidRPr="004D4699">
        <w:rPr>
          <w:rFonts w:ascii="Lucida Sans" w:hAnsi="Lucida Sans"/>
          <w:szCs w:val="24"/>
        </w:rPr>
        <w:t>n</w:t>
      </w:r>
      <w:r w:rsidR="00056284" w:rsidRPr="004D4699">
        <w:rPr>
          <w:rFonts w:ascii="Lucida Sans" w:hAnsi="Lucida Sans"/>
          <w:szCs w:val="24"/>
        </w:rPr>
        <w:t xml:space="preserve">nen wir mit gut erhaltenen Exemplaren zum Beispiel aus dem Jura der Alb. Noch älter ist der Pfeilschwanz </w:t>
      </w:r>
      <w:r w:rsidR="00056284" w:rsidRPr="00E814D1">
        <w:rPr>
          <w:rFonts w:ascii="Lucida Sans" w:hAnsi="Lucida Sans"/>
          <w:i/>
          <w:iCs/>
          <w:szCs w:val="24"/>
          <w:u w:val="single"/>
        </w:rPr>
        <w:t>Weinbergina</w:t>
      </w:r>
      <w:r w:rsidR="00056284" w:rsidRPr="004D4699">
        <w:rPr>
          <w:rFonts w:ascii="Lucida Sans" w:hAnsi="Lucida Sans"/>
          <w:i/>
          <w:iCs/>
          <w:szCs w:val="24"/>
        </w:rPr>
        <w:t xml:space="preserve">, </w:t>
      </w:r>
      <w:r w:rsidR="00056284" w:rsidRPr="004D4699">
        <w:rPr>
          <w:rFonts w:ascii="Lucida Sans" w:hAnsi="Lucida Sans"/>
          <w:szCs w:val="24"/>
        </w:rPr>
        <w:t>der vor 400 Mio. Jahren lebte.</w:t>
      </w:r>
      <w:r w:rsidR="00E814D1">
        <w:rPr>
          <w:rFonts w:ascii="Lucida Sans" w:hAnsi="Lucida Sans"/>
          <w:szCs w:val="24"/>
        </w:rPr>
        <w:t xml:space="preserve"> </w:t>
      </w:r>
      <w:r w:rsidR="00056284" w:rsidRPr="004D4699">
        <w:rPr>
          <w:rFonts w:ascii="Lucida Sans" w:hAnsi="Lucida Sans"/>
          <w:szCs w:val="24"/>
        </w:rPr>
        <w:t>Heute sind Xiphosuren noch en</w:t>
      </w:r>
      <w:r w:rsidR="00056284" w:rsidRPr="004D4699">
        <w:rPr>
          <w:rFonts w:ascii="Lucida Sans" w:hAnsi="Lucida Sans"/>
          <w:szCs w:val="24"/>
        </w:rPr>
        <w:t>t</w:t>
      </w:r>
      <w:r w:rsidR="00056284" w:rsidRPr="004D4699">
        <w:rPr>
          <w:rFonts w:ascii="Lucida Sans" w:hAnsi="Lucida Sans"/>
          <w:szCs w:val="24"/>
        </w:rPr>
        <w:t>lang der nordamerikanischen Atlantikküste ve</w:t>
      </w:r>
      <w:r w:rsidR="00056284" w:rsidRPr="004D4699">
        <w:rPr>
          <w:rFonts w:ascii="Lucida Sans" w:hAnsi="Lucida Sans"/>
          <w:szCs w:val="24"/>
        </w:rPr>
        <w:t>r</w:t>
      </w:r>
      <w:r w:rsidR="00056284" w:rsidRPr="004D4699">
        <w:rPr>
          <w:rFonts w:ascii="Lucida Sans" w:hAnsi="Lucida Sans"/>
          <w:szCs w:val="24"/>
        </w:rPr>
        <w:t xml:space="preserve">breitet </w:t>
      </w:r>
      <w:r w:rsidR="00056284" w:rsidRPr="004D4699">
        <w:rPr>
          <w:rFonts w:ascii="Lucida Sans" w:hAnsi="Lucida Sans"/>
          <w:i/>
          <w:iCs/>
          <w:szCs w:val="24"/>
        </w:rPr>
        <w:t>(</w:t>
      </w:r>
      <w:r w:rsidR="00056284" w:rsidRPr="00E03D62">
        <w:rPr>
          <w:rFonts w:ascii="Lucida Sans" w:hAnsi="Lucida Sans"/>
          <w:b/>
          <w:i/>
          <w:iCs/>
          <w:color w:val="333399"/>
          <w:szCs w:val="24"/>
          <w:u w:val="single"/>
          <w:shd w:val="clear" w:color="auto" w:fill="FFFFCC"/>
        </w:rPr>
        <w:t>Limulus</w:t>
      </w:r>
      <w:r w:rsidR="00056284" w:rsidRPr="004D4699">
        <w:rPr>
          <w:rFonts w:ascii="Lucida Sans" w:hAnsi="Lucida Sans"/>
          <w:szCs w:val="24"/>
        </w:rPr>
        <w:t>), und kommen mit zwei Ga</w:t>
      </w:r>
      <w:r w:rsidR="00056284" w:rsidRPr="004D4699">
        <w:rPr>
          <w:rFonts w:ascii="Lucida Sans" w:hAnsi="Lucida Sans"/>
          <w:szCs w:val="24"/>
        </w:rPr>
        <w:t>t</w:t>
      </w:r>
      <w:r w:rsidR="00056284" w:rsidRPr="004D4699">
        <w:rPr>
          <w:rFonts w:ascii="Lucida Sans" w:hAnsi="Lucida Sans"/>
          <w:szCs w:val="24"/>
        </w:rPr>
        <w:t xml:space="preserve">tungen </w:t>
      </w:r>
      <w:r w:rsidR="00056284" w:rsidRPr="004D4699">
        <w:rPr>
          <w:rFonts w:ascii="Lucida Sans" w:hAnsi="Lucida Sans"/>
          <w:i/>
          <w:iCs/>
          <w:szCs w:val="24"/>
        </w:rPr>
        <w:t xml:space="preserve">(Carcinoscorpius, Tachypleus) </w:t>
      </w:r>
      <w:r w:rsidR="00056284" w:rsidRPr="004D4699">
        <w:rPr>
          <w:rFonts w:ascii="Lucida Sans" w:hAnsi="Lucida Sans"/>
          <w:szCs w:val="24"/>
        </w:rPr>
        <w:t>in Sü</w:t>
      </w:r>
      <w:r w:rsidR="00056284" w:rsidRPr="004D4699">
        <w:rPr>
          <w:rFonts w:ascii="Lucida Sans" w:hAnsi="Lucida Sans"/>
          <w:szCs w:val="24"/>
        </w:rPr>
        <w:t>d</w:t>
      </w:r>
      <w:r w:rsidR="00056284" w:rsidRPr="004D4699">
        <w:rPr>
          <w:rFonts w:ascii="Lucida Sans" w:hAnsi="Lucida Sans"/>
          <w:szCs w:val="24"/>
        </w:rPr>
        <w:t>ostasien vor, wo sie auch ins Brackwasser eindringen. Heute sind die Bestände rückläufig. Die heutigen Xiphosuren sind Bewohner von Flac</w:t>
      </w:r>
      <w:r w:rsidR="00056284" w:rsidRPr="004D4699">
        <w:rPr>
          <w:rFonts w:ascii="Lucida Sans" w:hAnsi="Lucida Sans"/>
          <w:szCs w:val="24"/>
        </w:rPr>
        <w:t>h</w:t>
      </w:r>
      <w:r w:rsidR="00056284" w:rsidRPr="004D4699">
        <w:rPr>
          <w:rFonts w:ascii="Lucida Sans" w:hAnsi="Lucida Sans"/>
          <w:szCs w:val="24"/>
        </w:rPr>
        <w:t>me</w:t>
      </w:r>
      <w:r w:rsidR="00056284" w:rsidRPr="004D4699">
        <w:rPr>
          <w:rFonts w:ascii="Lucida Sans" w:hAnsi="Lucida Sans"/>
          <w:szCs w:val="24"/>
        </w:rPr>
        <w:t>e</w:t>
      </w:r>
      <w:r w:rsidR="00056284" w:rsidRPr="004D4699">
        <w:rPr>
          <w:rFonts w:ascii="Lucida Sans" w:hAnsi="Lucida Sans"/>
          <w:szCs w:val="24"/>
        </w:rPr>
        <w:t>ren.</w:t>
      </w:r>
    </w:p>
    <w:p w:rsidR="00056284" w:rsidRPr="004D4699" w:rsidRDefault="00432C0C" w:rsidP="00056284">
      <w:pPr>
        <w:overflowPunct/>
        <w:jc w:val="left"/>
        <w:textAlignment w:val="auto"/>
        <w:rPr>
          <w:rFonts w:ascii="Lucida Sans" w:hAnsi="Lucida Sans"/>
          <w:i/>
          <w:iCs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86360</wp:posOffset>
            </wp:positionV>
            <wp:extent cx="1941195" cy="2590800"/>
            <wp:effectExtent l="0" t="0" r="1905" b="0"/>
            <wp:wrapTight wrapText="bothSides">
              <wp:wrapPolygon edited="0">
                <wp:start x="0" y="0"/>
                <wp:lineTo x="0" y="21441"/>
                <wp:lineTo x="21409" y="21441"/>
                <wp:lineTo x="21409" y="0"/>
                <wp:lineTo x="0" y="0"/>
              </wp:wrapPolygon>
            </wp:wrapTight>
            <wp:docPr id="7" name="Bild 7" descr="Naut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til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284" w:rsidRPr="004D4699" w:rsidRDefault="00056284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  <w:r w:rsidRPr="00E03D62">
        <w:rPr>
          <w:rFonts w:ascii="Lucida Sans" w:hAnsi="Lucida Sans"/>
          <w:b/>
          <w:i/>
          <w:iCs/>
          <w:color w:val="333399"/>
          <w:szCs w:val="24"/>
          <w:u w:val="single"/>
          <w:shd w:val="clear" w:color="auto" w:fill="FFFFCC"/>
        </w:rPr>
        <w:t>Nautilus</w:t>
      </w:r>
      <w:r w:rsidRPr="004D4699">
        <w:rPr>
          <w:rFonts w:ascii="Lucida Sans" w:hAnsi="Lucida Sans"/>
          <w:i/>
          <w:iCs/>
          <w:szCs w:val="24"/>
        </w:rPr>
        <w:t xml:space="preserve"> </w:t>
      </w:r>
      <w:r w:rsidRPr="004D4699">
        <w:rPr>
          <w:rFonts w:ascii="Lucida Sans" w:hAnsi="Lucida Sans"/>
          <w:szCs w:val="24"/>
        </w:rPr>
        <w:t>ist seit dem Jura bekannt und gehört zu einer ehemals blühenden Tiergruppe, den Nautilo</w:t>
      </w:r>
      <w:r w:rsidRPr="004D4699">
        <w:rPr>
          <w:rFonts w:ascii="Lucida Sans" w:hAnsi="Lucida Sans"/>
          <w:szCs w:val="24"/>
        </w:rPr>
        <w:t>i</w:t>
      </w:r>
      <w:r w:rsidRPr="004D4699">
        <w:rPr>
          <w:rFonts w:ascii="Lucida Sans" w:hAnsi="Lucida Sans"/>
          <w:szCs w:val="24"/>
        </w:rPr>
        <w:t>da innerhalb der Cephalopoden. Die Nautiloida e</w:t>
      </w:r>
      <w:r w:rsidRPr="004D4699">
        <w:rPr>
          <w:rFonts w:ascii="Lucida Sans" w:hAnsi="Lucida Sans"/>
          <w:szCs w:val="24"/>
        </w:rPr>
        <w:t>r</w:t>
      </w:r>
      <w:r w:rsidRPr="004D4699">
        <w:rPr>
          <w:rFonts w:ascii="Lucida Sans" w:hAnsi="Lucida Sans"/>
          <w:szCs w:val="24"/>
        </w:rPr>
        <w:t>lebten ihre Hauptblütezeit im älteren Paläozoikum. Mit Hunderten von Gattungen waren sie in den Weltmeeren vertreten. Während die ältesten Formen vorwiegend langgestreckte Gehäuse b</w:t>
      </w:r>
      <w:r w:rsidRPr="004D4699">
        <w:rPr>
          <w:rFonts w:ascii="Lucida Sans" w:hAnsi="Lucida Sans"/>
          <w:szCs w:val="24"/>
        </w:rPr>
        <w:t>e</w:t>
      </w:r>
      <w:r w:rsidRPr="004D4699">
        <w:rPr>
          <w:rFonts w:ascii="Lucida Sans" w:hAnsi="Lucida Sans"/>
          <w:szCs w:val="24"/>
        </w:rPr>
        <w:t>saßen, gibt es seit der Trias nur noch spiralig eingerollte Fo</w:t>
      </w:r>
      <w:r w:rsidRPr="004D4699">
        <w:rPr>
          <w:rFonts w:ascii="Lucida Sans" w:hAnsi="Lucida Sans"/>
          <w:szCs w:val="24"/>
        </w:rPr>
        <w:t>r</w:t>
      </w:r>
      <w:r w:rsidRPr="004D4699">
        <w:rPr>
          <w:rFonts w:ascii="Lucida Sans" w:hAnsi="Lucida Sans"/>
          <w:szCs w:val="24"/>
        </w:rPr>
        <w:t>men mit einfachem Siphunkel, ähnlich dem reze</w:t>
      </w:r>
      <w:r w:rsidRPr="004D4699">
        <w:rPr>
          <w:rFonts w:ascii="Lucida Sans" w:hAnsi="Lucida Sans"/>
          <w:szCs w:val="24"/>
        </w:rPr>
        <w:t>n</w:t>
      </w:r>
      <w:r w:rsidRPr="004D4699">
        <w:rPr>
          <w:rFonts w:ascii="Lucida Sans" w:hAnsi="Lucida Sans"/>
          <w:szCs w:val="24"/>
        </w:rPr>
        <w:t xml:space="preserve">ten </w:t>
      </w:r>
      <w:r w:rsidRPr="004D4699">
        <w:rPr>
          <w:rFonts w:ascii="Lucida Sans" w:hAnsi="Lucida Sans"/>
          <w:i/>
          <w:iCs/>
          <w:szCs w:val="24"/>
        </w:rPr>
        <w:t xml:space="preserve">Nautilus. </w:t>
      </w:r>
      <w:r w:rsidRPr="004D4699">
        <w:rPr>
          <w:rFonts w:ascii="Lucida Sans" w:hAnsi="Lucida Sans"/>
          <w:szCs w:val="24"/>
        </w:rPr>
        <w:t>Derartige Foss</w:t>
      </w:r>
      <w:r w:rsidRPr="004D4699">
        <w:rPr>
          <w:rFonts w:ascii="Lucida Sans" w:hAnsi="Lucida Sans"/>
          <w:szCs w:val="24"/>
        </w:rPr>
        <w:t>i</w:t>
      </w:r>
      <w:r w:rsidRPr="004D4699">
        <w:rPr>
          <w:rFonts w:ascii="Lucida Sans" w:hAnsi="Lucida Sans"/>
          <w:szCs w:val="24"/>
        </w:rPr>
        <w:t xml:space="preserve">lien dieser Art sind in Südschweden (Schonen), auf den Inseln Öland und Gotland, aber auch in Kiesgruben Norddeutschlands zu finden. Die rezente Gattung </w:t>
      </w:r>
      <w:r w:rsidRPr="004D4699">
        <w:rPr>
          <w:rFonts w:ascii="Lucida Sans" w:hAnsi="Lucida Sans"/>
          <w:i/>
          <w:iCs/>
          <w:szCs w:val="24"/>
        </w:rPr>
        <w:t xml:space="preserve">Nautilus </w:t>
      </w:r>
      <w:r w:rsidRPr="004D4699">
        <w:rPr>
          <w:rFonts w:ascii="Lucida Sans" w:hAnsi="Lucida Sans"/>
          <w:szCs w:val="24"/>
        </w:rPr>
        <w:t xml:space="preserve">lebt heute im indischen und pazifischen </w:t>
      </w:r>
      <w:r w:rsidRPr="004D4699">
        <w:rPr>
          <w:rFonts w:ascii="Lucida Sans" w:hAnsi="Lucida Sans"/>
          <w:szCs w:val="24"/>
        </w:rPr>
        <w:t>O</w:t>
      </w:r>
      <w:r w:rsidRPr="004D4699">
        <w:rPr>
          <w:rFonts w:ascii="Lucida Sans" w:hAnsi="Lucida Sans"/>
          <w:szCs w:val="24"/>
        </w:rPr>
        <w:t>zean in Tiefen von 50-500 m.</w:t>
      </w:r>
    </w:p>
    <w:p w:rsidR="00056284" w:rsidRPr="004D4699" w:rsidRDefault="00056284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</w:p>
    <w:p w:rsidR="00056284" w:rsidRPr="004D4699" w:rsidRDefault="00432C0C" w:rsidP="00056284">
      <w:pPr>
        <w:overflowPunct/>
        <w:jc w:val="left"/>
        <w:textAlignment w:val="auto"/>
        <w:rPr>
          <w:rFonts w:ascii="Lucida Sans" w:hAnsi="Lucida Sans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1293495</wp:posOffset>
            </wp:positionV>
            <wp:extent cx="2435225" cy="1276350"/>
            <wp:effectExtent l="0" t="0" r="3175" b="0"/>
            <wp:wrapTight wrapText="bothSides">
              <wp:wrapPolygon edited="0">
                <wp:start x="0" y="0"/>
                <wp:lineTo x="0" y="21278"/>
                <wp:lineTo x="21459" y="21278"/>
                <wp:lineTo x="21459" y="0"/>
                <wp:lineTo x="0" y="0"/>
              </wp:wrapPolygon>
            </wp:wrapTight>
            <wp:docPr id="6" name="Bild 6" descr="latimer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imeri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123190</wp:posOffset>
            </wp:positionV>
            <wp:extent cx="1222375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207" y="21142"/>
                <wp:lineTo x="21207" y="0"/>
                <wp:lineTo x="0" y="0"/>
              </wp:wrapPolygon>
            </wp:wrapTight>
            <wp:docPr id="5" name="Bild 5" descr="latimer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imeria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84" w:rsidRPr="004D4699">
        <w:rPr>
          <w:rFonts w:ascii="Lucida Sans" w:hAnsi="Lucida Sans"/>
          <w:szCs w:val="24"/>
        </w:rPr>
        <w:t xml:space="preserve">Seit dem frühen Mesozoikum sind </w:t>
      </w:r>
      <w:r w:rsidR="00056284" w:rsidRPr="00E03D62">
        <w:rPr>
          <w:rFonts w:ascii="Lucida Sans" w:hAnsi="Lucida Sans"/>
          <w:i/>
          <w:szCs w:val="24"/>
          <w:u w:val="single"/>
          <w:shd w:val="clear" w:color="auto" w:fill="FFFFCC"/>
        </w:rPr>
        <w:t>Lungenfische (Dipnoi)</w:t>
      </w:r>
      <w:r w:rsidR="00056284" w:rsidRPr="00E03D62">
        <w:rPr>
          <w:rFonts w:ascii="Lucida Sans" w:hAnsi="Lucida Sans"/>
          <w:szCs w:val="24"/>
          <w:shd w:val="clear" w:color="auto" w:fill="FFFFCC"/>
        </w:rPr>
        <w:t xml:space="preserve"> </w:t>
      </w:r>
      <w:r w:rsidR="00056284" w:rsidRPr="004D4699">
        <w:rPr>
          <w:rFonts w:ascii="Lucida Sans" w:hAnsi="Lucida Sans"/>
          <w:szCs w:val="24"/>
        </w:rPr>
        <w:t>b</w:t>
      </w:r>
      <w:r w:rsidR="00056284" w:rsidRPr="004D4699">
        <w:rPr>
          <w:rFonts w:ascii="Lucida Sans" w:hAnsi="Lucida Sans"/>
          <w:szCs w:val="24"/>
        </w:rPr>
        <w:t>e</w:t>
      </w:r>
      <w:r w:rsidR="00056284" w:rsidRPr="004D4699">
        <w:rPr>
          <w:rFonts w:ascii="Lucida Sans" w:hAnsi="Lucida Sans"/>
          <w:szCs w:val="24"/>
        </w:rPr>
        <w:t xml:space="preserve">kannt. Die Gattung </w:t>
      </w:r>
      <w:r w:rsidR="00056284" w:rsidRPr="004D4699">
        <w:rPr>
          <w:rFonts w:ascii="Lucida Sans" w:hAnsi="Lucida Sans"/>
          <w:i/>
          <w:iCs/>
          <w:szCs w:val="24"/>
        </w:rPr>
        <w:t xml:space="preserve">Ceratodus </w:t>
      </w:r>
      <w:r w:rsidR="00056284" w:rsidRPr="004D4699">
        <w:rPr>
          <w:rFonts w:ascii="Lucida Sans" w:hAnsi="Lucida Sans"/>
          <w:szCs w:val="24"/>
        </w:rPr>
        <w:t xml:space="preserve">hat sich in leicht abgewandelter Form bis heute in Australien gehalten </w:t>
      </w:r>
      <w:r w:rsidR="00056284" w:rsidRPr="004D4699">
        <w:rPr>
          <w:rFonts w:ascii="Lucida Sans" w:hAnsi="Lucida Sans"/>
          <w:i/>
          <w:iCs/>
          <w:szCs w:val="24"/>
        </w:rPr>
        <w:t xml:space="preserve">(Neoceratodus, </w:t>
      </w:r>
      <w:r w:rsidR="00056284" w:rsidRPr="004D4699">
        <w:rPr>
          <w:rFonts w:ascii="Lucida Sans" w:hAnsi="Lucida Sans"/>
          <w:szCs w:val="24"/>
        </w:rPr>
        <w:t xml:space="preserve">Abb. 2-75 a). </w:t>
      </w:r>
      <w:r w:rsidR="00056284" w:rsidRPr="00BC2F01">
        <w:rPr>
          <w:rFonts w:ascii="Lucida Sans" w:hAnsi="Lucida Sans"/>
          <w:b/>
          <w:i/>
          <w:color w:val="333399"/>
          <w:szCs w:val="24"/>
        </w:rPr>
        <w:t>Quastenflosser (Crossopterygii)</w:t>
      </w:r>
      <w:r w:rsidR="00056284" w:rsidRPr="004D4699">
        <w:rPr>
          <w:rFonts w:ascii="Lucida Sans" w:hAnsi="Lucida Sans"/>
          <w:szCs w:val="24"/>
        </w:rPr>
        <w:t xml:space="preserve">, </w:t>
      </w:r>
      <w:r w:rsidR="004D4699">
        <w:rPr>
          <w:rFonts w:ascii="Lucida Sans" w:hAnsi="Lucida Sans"/>
          <w:szCs w:val="24"/>
        </w:rPr>
        <w:t xml:space="preserve">die wie </w:t>
      </w:r>
      <w:r w:rsidR="00056284" w:rsidRPr="004D4699">
        <w:rPr>
          <w:rFonts w:ascii="Lucida Sans" w:hAnsi="Lucida Sans"/>
          <w:szCs w:val="24"/>
        </w:rPr>
        <w:t>die Lu</w:t>
      </w:r>
      <w:r w:rsidR="00056284" w:rsidRPr="004D4699">
        <w:rPr>
          <w:rFonts w:ascii="Lucida Sans" w:hAnsi="Lucida Sans"/>
          <w:szCs w:val="24"/>
        </w:rPr>
        <w:t>n</w:t>
      </w:r>
      <w:r w:rsidR="00056284" w:rsidRPr="004D4699">
        <w:rPr>
          <w:rFonts w:ascii="Lucida Sans" w:hAnsi="Lucida Sans"/>
          <w:szCs w:val="24"/>
        </w:rPr>
        <w:t xml:space="preserve">genfische zu den Knochenfische gehören, waren schon seit langem fossil </w:t>
      </w:r>
      <w:r w:rsidR="004D4699" w:rsidRPr="004D4699">
        <w:rPr>
          <w:rFonts w:ascii="Lucida Sans" w:hAnsi="Lucida Sans"/>
          <w:szCs w:val="24"/>
        </w:rPr>
        <w:t xml:space="preserve"> (Devon bis Kreide</w:t>
      </w:r>
      <w:r w:rsidR="004D4699">
        <w:rPr>
          <w:rFonts w:ascii="Lucida Sans" w:hAnsi="Lucida Sans"/>
          <w:szCs w:val="24"/>
        </w:rPr>
        <w:t xml:space="preserve">, </w:t>
      </w:r>
      <w:r w:rsidR="004D4699" w:rsidRPr="004D4699">
        <w:rPr>
          <w:rFonts w:ascii="Lucida Sans" w:hAnsi="Lucida Sans"/>
          <w:szCs w:val="24"/>
        </w:rPr>
        <w:t>Blütezeit in der Trias)</w:t>
      </w:r>
      <w:r w:rsidR="004D4699">
        <w:rPr>
          <w:rFonts w:ascii="Lucida Sans" w:hAnsi="Lucida Sans"/>
          <w:szCs w:val="24"/>
        </w:rPr>
        <w:t xml:space="preserve"> </w:t>
      </w:r>
      <w:r w:rsidR="00056284" w:rsidRPr="004D4699">
        <w:rPr>
          <w:rFonts w:ascii="Lucida Sans" w:hAnsi="Lucida Sans"/>
          <w:szCs w:val="24"/>
        </w:rPr>
        <w:t xml:space="preserve">bekannt, als 1938 </w:t>
      </w:r>
      <w:r w:rsidR="004D4699">
        <w:rPr>
          <w:rFonts w:ascii="Lucida Sans" w:hAnsi="Lucida Sans"/>
          <w:szCs w:val="24"/>
        </w:rPr>
        <w:t xml:space="preserve">die </w:t>
      </w:r>
      <w:r w:rsidR="00056284" w:rsidRPr="004D4699">
        <w:rPr>
          <w:rFonts w:ascii="Lucida Sans" w:hAnsi="Lucida Sans"/>
          <w:szCs w:val="24"/>
        </w:rPr>
        <w:t xml:space="preserve">bis 2 m lange </w:t>
      </w:r>
      <w:r w:rsidR="00056284" w:rsidRPr="00E03D62">
        <w:rPr>
          <w:rFonts w:ascii="Lucida Sans" w:hAnsi="Lucida Sans"/>
          <w:b/>
          <w:i/>
          <w:iCs/>
          <w:color w:val="333399"/>
          <w:szCs w:val="24"/>
        </w:rPr>
        <w:t>L</w:t>
      </w:r>
      <w:r w:rsidR="00056284" w:rsidRPr="00E03D62">
        <w:rPr>
          <w:rFonts w:ascii="Lucida Sans" w:hAnsi="Lucida Sans"/>
          <w:b/>
          <w:i/>
          <w:iCs/>
          <w:color w:val="333399"/>
          <w:szCs w:val="24"/>
        </w:rPr>
        <w:t>a</w:t>
      </w:r>
      <w:r w:rsidR="00056284" w:rsidRPr="00E03D62">
        <w:rPr>
          <w:rFonts w:ascii="Lucida Sans" w:hAnsi="Lucida Sans"/>
          <w:b/>
          <w:i/>
          <w:iCs/>
          <w:color w:val="333399"/>
          <w:szCs w:val="24"/>
        </w:rPr>
        <w:t>timeria chalumnae</w:t>
      </w:r>
      <w:r w:rsidR="00056284" w:rsidRPr="004D4699">
        <w:rPr>
          <w:rFonts w:ascii="Lucida Sans" w:hAnsi="Lucida Sans"/>
          <w:i/>
          <w:iCs/>
          <w:szCs w:val="24"/>
        </w:rPr>
        <w:t xml:space="preserve"> </w:t>
      </w:r>
      <w:r w:rsidR="00056284" w:rsidRPr="004D4699">
        <w:rPr>
          <w:rFonts w:ascii="Lucida Sans" w:hAnsi="Lucida Sans"/>
          <w:szCs w:val="24"/>
        </w:rPr>
        <w:t xml:space="preserve">vor der südafrikanischen Küste entdeckt wurde. </w:t>
      </w:r>
      <w:r w:rsidR="00056284" w:rsidRPr="00E03D62">
        <w:rPr>
          <w:rFonts w:ascii="Lucida Sans" w:hAnsi="Lucida Sans"/>
          <w:i/>
          <w:iCs/>
          <w:szCs w:val="24"/>
          <w:u w:val="single"/>
          <w:shd w:val="clear" w:color="auto" w:fill="FFFFCC"/>
        </w:rPr>
        <w:t>Latimeria</w:t>
      </w:r>
      <w:r w:rsidR="00056284" w:rsidRPr="004D4699">
        <w:rPr>
          <w:rFonts w:ascii="Lucida Sans" w:hAnsi="Lucida Sans"/>
          <w:i/>
          <w:iCs/>
          <w:szCs w:val="24"/>
        </w:rPr>
        <w:t xml:space="preserve"> </w:t>
      </w:r>
      <w:r w:rsidR="00056284" w:rsidRPr="004D4699">
        <w:rPr>
          <w:rFonts w:ascii="Lucida Sans" w:hAnsi="Lucida Sans"/>
          <w:szCs w:val="24"/>
        </w:rPr>
        <w:t>g</w:t>
      </w:r>
      <w:r w:rsidR="00056284" w:rsidRPr="004D4699">
        <w:rPr>
          <w:rFonts w:ascii="Lucida Sans" w:hAnsi="Lucida Sans"/>
          <w:szCs w:val="24"/>
        </w:rPr>
        <w:t>e</w:t>
      </w:r>
      <w:r w:rsidR="00056284" w:rsidRPr="004D4699">
        <w:rPr>
          <w:rFonts w:ascii="Lucida Sans" w:hAnsi="Lucida Sans"/>
          <w:szCs w:val="24"/>
        </w:rPr>
        <w:t>hört innerhalb der Crossopterygii zu den Act</w:t>
      </w:r>
      <w:r w:rsidR="00056284" w:rsidRPr="004D4699">
        <w:rPr>
          <w:rFonts w:ascii="Lucida Sans" w:hAnsi="Lucida Sans"/>
          <w:szCs w:val="24"/>
        </w:rPr>
        <w:t>i</w:t>
      </w:r>
      <w:r w:rsidR="00056284" w:rsidRPr="004D4699">
        <w:rPr>
          <w:rFonts w:ascii="Lucida Sans" w:hAnsi="Lucida Sans"/>
          <w:szCs w:val="24"/>
        </w:rPr>
        <w:t>nistia, deren Existenz schon seit dem D</w:t>
      </w:r>
      <w:r w:rsidR="00056284" w:rsidRPr="004D4699">
        <w:rPr>
          <w:rFonts w:ascii="Lucida Sans" w:hAnsi="Lucida Sans"/>
          <w:szCs w:val="24"/>
        </w:rPr>
        <w:t>e</w:t>
      </w:r>
      <w:r w:rsidR="00056284" w:rsidRPr="004D4699">
        <w:rPr>
          <w:rFonts w:ascii="Lucida Sans" w:hAnsi="Lucida Sans"/>
          <w:szCs w:val="24"/>
        </w:rPr>
        <w:t>von belegt ist. Danach lebten sie im Süßwasser; ihre Lunge wurde im Laufe der Evol</w:t>
      </w:r>
      <w:r w:rsidR="00056284" w:rsidRPr="004D4699">
        <w:rPr>
          <w:rFonts w:ascii="Lucida Sans" w:hAnsi="Lucida Sans"/>
          <w:szCs w:val="24"/>
        </w:rPr>
        <w:t>u</w:t>
      </w:r>
      <w:r w:rsidR="00056284" w:rsidRPr="004D4699">
        <w:rPr>
          <w:rFonts w:ascii="Lucida Sans" w:hAnsi="Lucida Sans"/>
          <w:szCs w:val="24"/>
        </w:rPr>
        <w:t>tion zu einer Schwimmblase. Seit Ende der 80er Jahre w</w:t>
      </w:r>
      <w:r w:rsidR="004D4699">
        <w:rPr>
          <w:rFonts w:ascii="Lucida Sans" w:hAnsi="Lucida Sans"/>
          <w:szCs w:val="24"/>
        </w:rPr>
        <w:t>eiß</w:t>
      </w:r>
      <w:r w:rsidR="00056284" w:rsidRPr="004D4699">
        <w:rPr>
          <w:rFonts w:ascii="Lucida Sans" w:hAnsi="Lucida Sans"/>
          <w:szCs w:val="24"/>
        </w:rPr>
        <w:t xml:space="preserve"> </w:t>
      </w:r>
      <w:r w:rsidR="004D4699">
        <w:rPr>
          <w:rFonts w:ascii="Lucida Sans" w:hAnsi="Lucida Sans"/>
          <w:szCs w:val="24"/>
        </w:rPr>
        <w:t>man</w:t>
      </w:r>
      <w:r w:rsidR="00056284" w:rsidRPr="004D4699">
        <w:rPr>
          <w:rFonts w:ascii="Lucida Sans" w:hAnsi="Lucida Sans"/>
          <w:szCs w:val="24"/>
        </w:rPr>
        <w:t xml:space="preserve">, </w:t>
      </w:r>
      <w:r w:rsidR="004D4699">
        <w:rPr>
          <w:rFonts w:ascii="Lucida Sans" w:hAnsi="Lucida Sans"/>
          <w:szCs w:val="24"/>
        </w:rPr>
        <w:t>dass</w:t>
      </w:r>
      <w:r w:rsidR="00056284" w:rsidRPr="004D4699">
        <w:rPr>
          <w:rFonts w:ascii="Lucida Sans" w:hAnsi="Lucida Sans"/>
          <w:szCs w:val="24"/>
        </w:rPr>
        <w:t xml:space="preserve"> sich </w:t>
      </w:r>
      <w:r w:rsidR="00056284" w:rsidRPr="004D4699">
        <w:rPr>
          <w:rFonts w:ascii="Lucida Sans" w:hAnsi="Lucida Sans"/>
          <w:i/>
          <w:iCs/>
          <w:szCs w:val="24"/>
        </w:rPr>
        <w:t xml:space="preserve">Latimeria </w:t>
      </w:r>
      <w:r w:rsidR="00056284" w:rsidRPr="004D4699">
        <w:rPr>
          <w:rFonts w:ascii="Lucida Sans" w:hAnsi="Lucida Sans"/>
          <w:szCs w:val="24"/>
        </w:rPr>
        <w:t>in einer Tiefe von 150-300 m auf Felsböden vor der südafr</w:t>
      </w:r>
      <w:r w:rsidR="00056284" w:rsidRPr="004D4699">
        <w:rPr>
          <w:rFonts w:ascii="Lucida Sans" w:hAnsi="Lucida Sans"/>
          <w:szCs w:val="24"/>
        </w:rPr>
        <w:t>i</w:t>
      </w:r>
      <w:r w:rsidR="00056284" w:rsidRPr="004D4699">
        <w:rPr>
          <w:rFonts w:ascii="Lucida Sans" w:hAnsi="Lucida Sans"/>
          <w:szCs w:val="24"/>
        </w:rPr>
        <w:t xml:space="preserve">kanischen Küste langsam schwimmend, </w:t>
      </w:r>
      <w:r w:rsidR="004D4699">
        <w:rPr>
          <w:rFonts w:ascii="Lucida Sans" w:hAnsi="Lucida Sans"/>
          <w:szCs w:val="24"/>
        </w:rPr>
        <w:t xml:space="preserve">die Flossen </w:t>
      </w:r>
      <w:r w:rsidR="00056284" w:rsidRPr="004D4699">
        <w:rPr>
          <w:rFonts w:ascii="Lucida Sans" w:hAnsi="Lucida Sans"/>
          <w:szCs w:val="24"/>
        </w:rPr>
        <w:t>im Kreuzgang bewegend</w:t>
      </w:r>
      <w:r w:rsidR="004D4699">
        <w:rPr>
          <w:rFonts w:ascii="Lucida Sans" w:hAnsi="Lucida Sans"/>
          <w:szCs w:val="24"/>
        </w:rPr>
        <w:t>, fortbewegt</w:t>
      </w:r>
      <w:r w:rsidR="00056284" w:rsidRPr="004D4699">
        <w:rPr>
          <w:rFonts w:ascii="Lucida Sans" w:hAnsi="Lucida Sans"/>
          <w:szCs w:val="24"/>
        </w:rPr>
        <w:t>. Seit Ende der 90er Jahre kenn</w:t>
      </w:r>
      <w:r w:rsidR="004D4699">
        <w:rPr>
          <w:rFonts w:ascii="Lucida Sans" w:hAnsi="Lucida Sans"/>
          <w:szCs w:val="24"/>
        </w:rPr>
        <w:t>t man</w:t>
      </w:r>
      <w:r w:rsidR="00056284" w:rsidRPr="004D4699">
        <w:rPr>
          <w:rFonts w:ascii="Lucida Sans" w:hAnsi="Lucida Sans"/>
          <w:szCs w:val="24"/>
        </w:rPr>
        <w:t xml:space="preserve"> </w:t>
      </w:r>
      <w:r w:rsidR="00056284" w:rsidRPr="004D4699">
        <w:rPr>
          <w:rFonts w:ascii="Lucida Sans" w:hAnsi="Lucida Sans"/>
          <w:i/>
          <w:iCs/>
          <w:szCs w:val="24"/>
        </w:rPr>
        <w:t xml:space="preserve">Latimeria </w:t>
      </w:r>
      <w:r w:rsidR="00056284" w:rsidRPr="004D4699">
        <w:rPr>
          <w:rFonts w:ascii="Lucida Sans" w:hAnsi="Lucida Sans"/>
          <w:szCs w:val="24"/>
        </w:rPr>
        <w:t>auch aus Meeresgebi</w:t>
      </w:r>
      <w:r w:rsidR="00056284" w:rsidRPr="004D4699">
        <w:rPr>
          <w:rFonts w:ascii="Lucida Sans" w:hAnsi="Lucida Sans"/>
          <w:szCs w:val="24"/>
        </w:rPr>
        <w:t>e</w:t>
      </w:r>
      <w:r w:rsidR="00056284" w:rsidRPr="004D4699">
        <w:rPr>
          <w:rFonts w:ascii="Lucida Sans" w:hAnsi="Lucida Sans"/>
          <w:szCs w:val="24"/>
        </w:rPr>
        <w:t>ten nördlich von Sulawesi (Cel</w:t>
      </w:r>
      <w:r w:rsidR="00056284" w:rsidRPr="004D4699">
        <w:rPr>
          <w:rFonts w:ascii="Lucida Sans" w:hAnsi="Lucida Sans"/>
          <w:szCs w:val="24"/>
        </w:rPr>
        <w:t>e</w:t>
      </w:r>
      <w:r w:rsidR="00056284" w:rsidRPr="004D4699">
        <w:rPr>
          <w:rFonts w:ascii="Lucida Sans" w:hAnsi="Lucida Sans"/>
          <w:szCs w:val="24"/>
        </w:rPr>
        <w:t xml:space="preserve">bes). </w:t>
      </w:r>
    </w:p>
    <w:p w:rsidR="004D4699" w:rsidRPr="004D4699" w:rsidRDefault="00432C0C" w:rsidP="004D4699">
      <w:pPr>
        <w:overflowPunct/>
        <w:jc w:val="left"/>
        <w:textAlignment w:val="auto"/>
        <w:rPr>
          <w:rFonts w:ascii="Lucida Sans" w:hAnsi="Lucida Sans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689610</wp:posOffset>
            </wp:positionV>
            <wp:extent cx="167640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355" y="21281"/>
                <wp:lineTo x="21355" y="0"/>
                <wp:lineTo x="0" y="0"/>
              </wp:wrapPolygon>
            </wp:wrapTight>
            <wp:docPr id="4" name="Bild 4" descr="Leiop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iopel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84" w:rsidRPr="004D4699">
        <w:rPr>
          <w:rFonts w:ascii="Lucida Sans" w:hAnsi="Lucida Sans"/>
          <w:szCs w:val="24"/>
        </w:rPr>
        <w:t>In ihrer</w:t>
      </w:r>
      <w:r w:rsidR="004D4699" w:rsidRPr="004D4699">
        <w:rPr>
          <w:rFonts w:ascii="Lucida Sans" w:hAnsi="Lucida Sans"/>
          <w:szCs w:val="24"/>
        </w:rPr>
        <w:t xml:space="preserve"> inneren Anatomie weist </w:t>
      </w:r>
      <w:r w:rsidR="004D4699" w:rsidRPr="004D4699">
        <w:rPr>
          <w:rFonts w:ascii="Lucida Sans" w:hAnsi="Lucida Sans"/>
          <w:i/>
          <w:iCs/>
          <w:szCs w:val="24"/>
        </w:rPr>
        <w:t xml:space="preserve">Latimeria </w:t>
      </w:r>
      <w:r w:rsidR="004D4699" w:rsidRPr="004D4699">
        <w:rPr>
          <w:rFonts w:ascii="Lucida Sans" w:hAnsi="Lucida Sans"/>
          <w:szCs w:val="24"/>
        </w:rPr>
        <w:t>einige B</w:t>
      </w:r>
      <w:r w:rsidR="004D4699" w:rsidRPr="004D4699">
        <w:rPr>
          <w:rFonts w:ascii="Lucida Sans" w:hAnsi="Lucida Sans"/>
          <w:szCs w:val="24"/>
        </w:rPr>
        <w:t>e</w:t>
      </w:r>
      <w:r w:rsidR="004D4699" w:rsidRPr="004D4699">
        <w:rPr>
          <w:rFonts w:ascii="Lucida Sans" w:hAnsi="Lucida Sans"/>
          <w:szCs w:val="24"/>
        </w:rPr>
        <w:t>sonderheiten auf: Das Gehirn nimmt nur ein Hundertstel des Volumens der Schädelhöhle ein, der übrige Raum wird von einer fettreichen Substanz ausgefüllt. Auch das Schwim</w:t>
      </w:r>
      <w:r w:rsidR="004D4699" w:rsidRPr="004D4699">
        <w:rPr>
          <w:rFonts w:ascii="Lucida Sans" w:hAnsi="Lucida Sans"/>
          <w:szCs w:val="24"/>
        </w:rPr>
        <w:t>m</w:t>
      </w:r>
      <w:r w:rsidR="004D4699" w:rsidRPr="004D4699">
        <w:rPr>
          <w:rFonts w:ascii="Lucida Sans" w:hAnsi="Lucida Sans"/>
          <w:szCs w:val="24"/>
        </w:rPr>
        <w:t xml:space="preserve">blasen-Organ stellt eine Fettmasse dar. </w:t>
      </w:r>
    </w:p>
    <w:p w:rsidR="004D4699" w:rsidRDefault="004D4699" w:rsidP="004D4699">
      <w:pPr>
        <w:rPr>
          <w:rFonts w:ascii="Lucida Sans" w:hAnsi="Lucida Sans"/>
          <w:szCs w:val="24"/>
        </w:rPr>
      </w:pPr>
    </w:p>
    <w:p w:rsidR="004D4699" w:rsidRPr="004D4699" w:rsidRDefault="004D4699" w:rsidP="00BC2F01">
      <w:pPr>
        <w:jc w:val="left"/>
        <w:rPr>
          <w:rFonts w:ascii="Lucida Sans" w:hAnsi="Lucida Sans"/>
          <w:szCs w:val="24"/>
        </w:rPr>
      </w:pPr>
      <w:r>
        <w:rPr>
          <w:rFonts w:ascii="Lucida Sans" w:hAnsi="Lucida Sans"/>
          <w:szCs w:val="24"/>
        </w:rPr>
        <w:t xml:space="preserve">Bei </w:t>
      </w:r>
      <w:r w:rsidRPr="004D4699">
        <w:rPr>
          <w:rFonts w:ascii="Lucida Sans" w:hAnsi="Lucida Sans"/>
          <w:szCs w:val="24"/>
        </w:rPr>
        <w:t xml:space="preserve">den Amphibien </w:t>
      </w:r>
      <w:r>
        <w:rPr>
          <w:rFonts w:ascii="Lucida Sans" w:hAnsi="Lucida Sans"/>
          <w:szCs w:val="24"/>
        </w:rPr>
        <w:t xml:space="preserve">ist </w:t>
      </w:r>
      <w:r w:rsidRPr="004D4699">
        <w:rPr>
          <w:rFonts w:ascii="Lucida Sans" w:hAnsi="Lucida Sans"/>
          <w:szCs w:val="24"/>
        </w:rPr>
        <w:t xml:space="preserve">am ehesten </w:t>
      </w:r>
      <w:r w:rsidRPr="00E03D62">
        <w:rPr>
          <w:rFonts w:ascii="Lucida Sans" w:hAnsi="Lucida Sans"/>
          <w:b/>
          <w:i/>
          <w:color w:val="333399"/>
          <w:szCs w:val="24"/>
          <w:shd w:val="clear" w:color="auto" w:fill="FFFFCC"/>
        </w:rPr>
        <w:t xml:space="preserve">der Frosch </w:t>
      </w:r>
      <w:r w:rsidRPr="00E03D62">
        <w:rPr>
          <w:rFonts w:ascii="Lucida Sans" w:hAnsi="Lucida Sans"/>
          <w:b/>
          <w:i/>
          <w:iCs/>
          <w:color w:val="333399"/>
          <w:szCs w:val="24"/>
          <w:shd w:val="clear" w:color="auto" w:fill="FFFFCC"/>
        </w:rPr>
        <w:t>Leiope</w:t>
      </w:r>
      <w:r w:rsidRPr="00E03D62">
        <w:rPr>
          <w:rFonts w:ascii="Lucida Sans" w:hAnsi="Lucida Sans"/>
          <w:b/>
          <w:i/>
          <w:iCs/>
          <w:color w:val="333399"/>
          <w:szCs w:val="24"/>
          <w:shd w:val="clear" w:color="auto" w:fill="FFFFCC"/>
        </w:rPr>
        <w:t>l</w:t>
      </w:r>
      <w:r w:rsidRPr="00E03D62">
        <w:rPr>
          <w:rFonts w:ascii="Lucida Sans" w:hAnsi="Lucida Sans"/>
          <w:b/>
          <w:i/>
          <w:iCs/>
          <w:color w:val="333399"/>
          <w:szCs w:val="24"/>
          <w:shd w:val="clear" w:color="auto" w:fill="FFFFCC"/>
        </w:rPr>
        <w:t>ma</w:t>
      </w:r>
      <w:r w:rsidRPr="004D4699">
        <w:rPr>
          <w:rFonts w:ascii="Lucida Sans" w:hAnsi="Lucida Sans"/>
          <w:i/>
          <w:iCs/>
          <w:szCs w:val="24"/>
        </w:rPr>
        <w:t xml:space="preserve"> </w:t>
      </w:r>
      <w:r>
        <w:rPr>
          <w:rFonts w:ascii="Lucida Sans" w:hAnsi="Lucida Sans"/>
          <w:szCs w:val="24"/>
        </w:rPr>
        <w:t>ein</w:t>
      </w:r>
      <w:r w:rsidRPr="004D4699">
        <w:rPr>
          <w:rFonts w:ascii="Lucida Sans" w:hAnsi="Lucida Sans"/>
          <w:szCs w:val="24"/>
        </w:rPr>
        <w:t xml:space="preserve"> „lebendes Fossil". Die Gattung ist aus Neuse</w:t>
      </w:r>
      <w:r w:rsidRPr="004D4699">
        <w:rPr>
          <w:rFonts w:ascii="Lucida Sans" w:hAnsi="Lucida Sans"/>
          <w:szCs w:val="24"/>
        </w:rPr>
        <w:t>e</w:t>
      </w:r>
      <w:r w:rsidRPr="004D4699">
        <w:rPr>
          <w:rFonts w:ascii="Lucida Sans" w:hAnsi="Lucida Sans"/>
          <w:szCs w:val="24"/>
        </w:rPr>
        <w:t xml:space="preserve">land bekannt und weist erhebliche Übereinstimmungen mit den jurassischen </w:t>
      </w:r>
      <w:r w:rsidRPr="004D4699">
        <w:rPr>
          <w:rFonts w:ascii="Lucida Sans" w:hAnsi="Lucida Sans"/>
          <w:i/>
          <w:iCs/>
          <w:szCs w:val="24"/>
        </w:rPr>
        <w:t>Montsech</w:t>
      </w:r>
      <w:r w:rsidRPr="004D4699">
        <w:rPr>
          <w:rFonts w:ascii="Lucida Sans" w:hAnsi="Lucida Sans"/>
          <w:i/>
          <w:iCs/>
          <w:szCs w:val="24"/>
        </w:rPr>
        <w:t>o</w:t>
      </w:r>
      <w:r w:rsidRPr="004D4699">
        <w:rPr>
          <w:rFonts w:ascii="Lucida Sans" w:hAnsi="Lucida Sans"/>
          <w:i/>
          <w:iCs/>
          <w:szCs w:val="24"/>
        </w:rPr>
        <w:t xml:space="preserve">batrachus </w:t>
      </w:r>
      <w:r w:rsidRPr="004D4699">
        <w:rPr>
          <w:rFonts w:ascii="Lucida Sans" w:hAnsi="Lucida Sans"/>
          <w:szCs w:val="24"/>
        </w:rPr>
        <w:t>auf.</w:t>
      </w:r>
    </w:p>
    <w:p w:rsidR="00E814D1" w:rsidRDefault="00E814D1" w:rsidP="00BC2F01">
      <w:pPr>
        <w:jc w:val="left"/>
        <w:rPr>
          <w:rFonts w:ascii="Lucida Sans" w:hAnsi="Lucida Sans"/>
          <w:szCs w:val="24"/>
        </w:rPr>
      </w:pPr>
    </w:p>
    <w:p w:rsidR="004D4699" w:rsidRPr="004D4699" w:rsidRDefault="00432C0C" w:rsidP="00BC2F01">
      <w:pPr>
        <w:jc w:val="left"/>
        <w:rPr>
          <w:rFonts w:ascii="Lucida Sans" w:hAnsi="Lucida Sans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92710</wp:posOffset>
            </wp:positionV>
            <wp:extent cx="2435225" cy="1412240"/>
            <wp:effectExtent l="0" t="0" r="3175" b="0"/>
            <wp:wrapTight wrapText="bothSides">
              <wp:wrapPolygon edited="0">
                <wp:start x="0" y="0"/>
                <wp:lineTo x="0" y="21270"/>
                <wp:lineTo x="21459" y="21270"/>
                <wp:lineTo x="21459" y="0"/>
                <wp:lineTo x="0" y="0"/>
              </wp:wrapPolygon>
            </wp:wrapTight>
            <wp:docPr id="3" name="Bild 3" descr="Spheno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henod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1799590</wp:posOffset>
            </wp:positionV>
            <wp:extent cx="1821815" cy="1409065"/>
            <wp:effectExtent l="0" t="0" r="6985" b="635"/>
            <wp:wrapTight wrapText="bothSides">
              <wp:wrapPolygon edited="0">
                <wp:start x="0" y="0"/>
                <wp:lineTo x="0" y="21318"/>
                <wp:lineTo x="21457" y="21318"/>
                <wp:lineTo x="21457" y="0"/>
                <wp:lineTo x="0" y="0"/>
              </wp:wrapPolygon>
            </wp:wrapTight>
            <wp:docPr id="2" name="Bild 2" descr="Opos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ssu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99" w:rsidRPr="004D4699">
        <w:rPr>
          <w:rFonts w:ascii="Lucida Sans" w:hAnsi="Lucida Sans"/>
          <w:szCs w:val="24"/>
        </w:rPr>
        <w:t xml:space="preserve">Unter den Reptilien </w:t>
      </w:r>
      <w:r w:rsidR="004D4699">
        <w:rPr>
          <w:rFonts w:ascii="Lucida Sans" w:hAnsi="Lucida Sans"/>
          <w:szCs w:val="24"/>
        </w:rPr>
        <w:t>ist</w:t>
      </w:r>
      <w:r w:rsidR="004D4699" w:rsidRPr="004D4699">
        <w:rPr>
          <w:rFonts w:ascii="Lucida Sans" w:hAnsi="Lucida Sans"/>
          <w:szCs w:val="24"/>
        </w:rPr>
        <w:t xml:space="preserve"> die </w:t>
      </w:r>
      <w:r w:rsidR="004D4699" w:rsidRPr="00E03D62">
        <w:rPr>
          <w:rFonts w:ascii="Lucida Sans" w:hAnsi="Lucida Sans"/>
          <w:b/>
          <w:color w:val="333399"/>
          <w:szCs w:val="24"/>
          <w:u w:val="single"/>
          <w:shd w:val="clear" w:color="auto" w:fill="FFFFCC"/>
        </w:rPr>
        <w:t xml:space="preserve">Brückenechse </w:t>
      </w:r>
      <w:r w:rsidR="004D4699" w:rsidRPr="00E03D62">
        <w:rPr>
          <w:rFonts w:ascii="Lucida Sans" w:hAnsi="Lucida Sans"/>
          <w:b/>
          <w:i/>
          <w:iCs/>
          <w:color w:val="333399"/>
          <w:szCs w:val="24"/>
          <w:u w:val="single"/>
          <w:shd w:val="clear" w:color="auto" w:fill="FFFFCC"/>
        </w:rPr>
        <w:t>(Sphenodon</w:t>
      </w:r>
      <w:r w:rsidR="004D4699" w:rsidRPr="00E03D62">
        <w:rPr>
          <w:rFonts w:ascii="Lucida Sans" w:hAnsi="Lucida Sans"/>
          <w:b/>
          <w:color w:val="333399"/>
          <w:szCs w:val="24"/>
          <w:u w:val="single"/>
          <w:shd w:val="clear" w:color="auto" w:fill="FFFFCC"/>
        </w:rPr>
        <w:t>)</w:t>
      </w:r>
      <w:r w:rsidR="004D4699" w:rsidRPr="004D4699">
        <w:rPr>
          <w:rFonts w:ascii="Lucida Sans" w:hAnsi="Lucida Sans"/>
          <w:szCs w:val="24"/>
        </w:rPr>
        <w:t xml:space="preserve"> ein </w:t>
      </w:r>
      <w:r w:rsidR="004D4699">
        <w:rPr>
          <w:rFonts w:ascii="Lucida Sans" w:hAnsi="Lucida Sans"/>
          <w:szCs w:val="24"/>
        </w:rPr>
        <w:t>Paradeb</w:t>
      </w:r>
      <w:r w:rsidR="004D4699" w:rsidRPr="004D4699">
        <w:rPr>
          <w:rFonts w:ascii="Lucida Sans" w:hAnsi="Lucida Sans"/>
          <w:szCs w:val="24"/>
        </w:rPr>
        <w:t>eispiel für lebende Fossilien. Die beiden rezenten Br</w:t>
      </w:r>
      <w:r w:rsidR="004D4699" w:rsidRPr="004D4699">
        <w:rPr>
          <w:rFonts w:ascii="Lucida Sans" w:hAnsi="Lucida Sans"/>
          <w:szCs w:val="24"/>
        </w:rPr>
        <w:t>ü</w:t>
      </w:r>
      <w:r w:rsidR="004D4699" w:rsidRPr="004D4699">
        <w:rPr>
          <w:rFonts w:ascii="Lucida Sans" w:hAnsi="Lucida Sans"/>
          <w:szCs w:val="24"/>
        </w:rPr>
        <w:t>ckenechsen-Arten leben tagsüber in selbstgegrabenen Er</w:t>
      </w:r>
      <w:r w:rsidR="004D4699" w:rsidRPr="004D4699">
        <w:rPr>
          <w:rFonts w:ascii="Lucida Sans" w:hAnsi="Lucida Sans"/>
          <w:szCs w:val="24"/>
        </w:rPr>
        <w:t>d</w:t>
      </w:r>
      <w:r w:rsidR="004D4699" w:rsidRPr="004D4699">
        <w:rPr>
          <w:rFonts w:ascii="Lucida Sans" w:hAnsi="Lucida Sans"/>
          <w:szCs w:val="24"/>
        </w:rPr>
        <w:t>löchern oder in Höhlen von Stur</w:t>
      </w:r>
      <w:r w:rsidR="004D4699" w:rsidRPr="004D4699">
        <w:rPr>
          <w:rFonts w:ascii="Lucida Sans" w:hAnsi="Lucida Sans"/>
          <w:szCs w:val="24"/>
        </w:rPr>
        <w:t>m</w:t>
      </w:r>
      <w:r w:rsidR="004D4699" w:rsidRPr="004D4699">
        <w:rPr>
          <w:rFonts w:ascii="Lucida Sans" w:hAnsi="Lucida Sans"/>
          <w:szCs w:val="24"/>
        </w:rPr>
        <w:t>vögeln; nachts gehen sie auf Nahrungssuche (Insekten</w:t>
      </w:r>
      <w:r w:rsidR="004D4699">
        <w:rPr>
          <w:rFonts w:ascii="Lucida Sans" w:hAnsi="Lucida Sans"/>
          <w:szCs w:val="24"/>
        </w:rPr>
        <w:t xml:space="preserve"> und</w:t>
      </w:r>
      <w:r w:rsidR="004D4699" w:rsidRPr="004D4699">
        <w:rPr>
          <w:rFonts w:ascii="Lucida Sans" w:hAnsi="Lucida Sans"/>
          <w:szCs w:val="24"/>
        </w:rPr>
        <w:t xml:space="preserve"> V</w:t>
      </w:r>
      <w:r w:rsidR="004D4699" w:rsidRPr="004D4699">
        <w:rPr>
          <w:rFonts w:ascii="Lucida Sans" w:hAnsi="Lucida Sans"/>
          <w:szCs w:val="24"/>
        </w:rPr>
        <w:t>o</w:t>
      </w:r>
      <w:r w:rsidR="004D4699" w:rsidRPr="004D4699">
        <w:rPr>
          <w:rFonts w:ascii="Lucida Sans" w:hAnsi="Lucida Sans"/>
          <w:szCs w:val="24"/>
        </w:rPr>
        <w:t>geleier). Sie kommen auf einigen kleinen I</w:t>
      </w:r>
      <w:r w:rsidR="004D4699" w:rsidRPr="004D4699">
        <w:rPr>
          <w:rFonts w:ascii="Lucida Sans" w:hAnsi="Lucida Sans"/>
          <w:szCs w:val="24"/>
        </w:rPr>
        <w:t>n</w:t>
      </w:r>
      <w:r w:rsidR="004D4699" w:rsidRPr="004D4699">
        <w:rPr>
          <w:rFonts w:ascii="Lucida Sans" w:hAnsi="Lucida Sans"/>
          <w:szCs w:val="24"/>
        </w:rPr>
        <w:t>seln vor der Nordinsel Neuseelands vor. Im Mesozo</w:t>
      </w:r>
      <w:r w:rsidR="004D4699" w:rsidRPr="004D4699">
        <w:rPr>
          <w:rFonts w:ascii="Lucida Sans" w:hAnsi="Lucida Sans"/>
          <w:szCs w:val="24"/>
        </w:rPr>
        <w:t>i</w:t>
      </w:r>
      <w:r w:rsidR="004D4699" w:rsidRPr="004D4699">
        <w:rPr>
          <w:rFonts w:ascii="Lucida Sans" w:hAnsi="Lucida Sans"/>
          <w:szCs w:val="24"/>
        </w:rPr>
        <w:t>kum war die Gruppe der Rhynchocephalia dagegen weit verbreitet. Man kennt sie u. a. aus dem Jura Sol</w:t>
      </w:r>
      <w:r w:rsidR="004D4699" w:rsidRPr="004D4699">
        <w:rPr>
          <w:rFonts w:ascii="Lucida Sans" w:hAnsi="Lucida Sans"/>
          <w:szCs w:val="24"/>
        </w:rPr>
        <w:t>n</w:t>
      </w:r>
      <w:r w:rsidR="004D4699" w:rsidRPr="004D4699">
        <w:rPr>
          <w:rFonts w:ascii="Lucida Sans" w:hAnsi="Lucida Sans"/>
          <w:szCs w:val="24"/>
        </w:rPr>
        <w:t>hofens.</w:t>
      </w:r>
    </w:p>
    <w:p w:rsidR="004D4699" w:rsidRPr="004D4699" w:rsidRDefault="004D4699" w:rsidP="00BC2F01">
      <w:pPr>
        <w:jc w:val="left"/>
        <w:rPr>
          <w:rFonts w:ascii="Lucida Sans" w:hAnsi="Lucida Sans"/>
          <w:szCs w:val="24"/>
        </w:rPr>
      </w:pPr>
    </w:p>
    <w:p w:rsidR="004D4699" w:rsidRPr="004D4699" w:rsidRDefault="004D4699" w:rsidP="00BC2F01">
      <w:pPr>
        <w:jc w:val="left"/>
        <w:rPr>
          <w:rFonts w:ascii="Lucida Sans" w:hAnsi="Lucida Sans"/>
          <w:szCs w:val="24"/>
        </w:rPr>
      </w:pPr>
      <w:r w:rsidRPr="004D4699">
        <w:rPr>
          <w:rFonts w:ascii="Lucida Sans" w:hAnsi="Lucida Sans"/>
          <w:szCs w:val="24"/>
        </w:rPr>
        <w:t xml:space="preserve">Unter den Säugern hat sich </w:t>
      </w:r>
      <w:r w:rsidRPr="00E03D62">
        <w:rPr>
          <w:rFonts w:ascii="Lucida Sans" w:hAnsi="Lucida Sans"/>
          <w:b/>
          <w:i/>
          <w:iCs/>
          <w:color w:val="333399"/>
          <w:szCs w:val="24"/>
          <w:u w:val="single"/>
          <w:shd w:val="clear" w:color="auto" w:fill="FFFFCC"/>
        </w:rPr>
        <w:t>Didelphis (</w:t>
      </w:r>
      <w:r w:rsidRPr="00E03D62">
        <w:rPr>
          <w:rFonts w:ascii="Lucida Sans" w:hAnsi="Lucida Sans"/>
          <w:b/>
          <w:color w:val="333399"/>
          <w:szCs w:val="24"/>
          <w:u w:val="single"/>
          <w:shd w:val="clear" w:color="auto" w:fill="FFFFCC"/>
        </w:rPr>
        <w:t>Opossum</w:t>
      </w:r>
      <w:r w:rsidR="00E03D62" w:rsidRPr="00E03D62">
        <w:rPr>
          <w:rFonts w:ascii="Lucida Sans" w:hAnsi="Lucida Sans"/>
          <w:b/>
          <w:color w:val="333399"/>
          <w:szCs w:val="24"/>
          <w:u w:val="single"/>
          <w:shd w:val="clear" w:color="auto" w:fill="FFFFCC"/>
        </w:rPr>
        <w:t xml:space="preserve"> - rechts</w:t>
      </w:r>
      <w:r w:rsidRPr="00E03D62">
        <w:rPr>
          <w:rFonts w:ascii="Lucida Sans" w:hAnsi="Lucida Sans"/>
          <w:b/>
          <w:color w:val="333399"/>
          <w:szCs w:val="24"/>
          <w:u w:val="single"/>
          <w:shd w:val="clear" w:color="auto" w:fill="FFFFCC"/>
        </w:rPr>
        <w:t>)</w:t>
      </w:r>
      <w:r w:rsidRPr="004D4699">
        <w:rPr>
          <w:rFonts w:ascii="Lucida Sans" w:hAnsi="Lucida Sans"/>
          <w:szCs w:val="24"/>
        </w:rPr>
        <w:t xml:space="preserve"> besonders lange gehalten. Schädelteile sind aus der Kre</w:t>
      </w:r>
      <w:r w:rsidRPr="004D4699">
        <w:rPr>
          <w:rFonts w:ascii="Lucida Sans" w:hAnsi="Lucida Sans"/>
          <w:szCs w:val="24"/>
        </w:rPr>
        <w:t>i</w:t>
      </w:r>
      <w:r w:rsidRPr="004D4699">
        <w:rPr>
          <w:rFonts w:ascii="Lucida Sans" w:hAnsi="Lucida Sans"/>
          <w:szCs w:val="24"/>
        </w:rPr>
        <w:t>de bekannt.</w:t>
      </w:r>
    </w:p>
    <w:p w:rsidR="004D4699" w:rsidRPr="00E03D62" w:rsidRDefault="004D4699" w:rsidP="00BC2F01">
      <w:pPr>
        <w:jc w:val="left"/>
        <w:rPr>
          <w:rFonts w:ascii="Lucida Sans" w:hAnsi="Lucida Sans"/>
          <w:szCs w:val="24"/>
        </w:rPr>
      </w:pPr>
    </w:p>
    <w:p w:rsidR="00E03D62" w:rsidRPr="00E03D62" w:rsidRDefault="00E03D62" w:rsidP="00E03D62">
      <w:pPr>
        <w:jc w:val="left"/>
        <w:rPr>
          <w:rFonts w:ascii="Lucida Sans" w:hAnsi="Lucida Sans"/>
          <w:szCs w:val="24"/>
        </w:rPr>
      </w:pPr>
      <w:r w:rsidRPr="00E03D62">
        <w:rPr>
          <w:rFonts w:ascii="Lucida Sans" w:hAnsi="Lucida Sans"/>
          <w:szCs w:val="24"/>
        </w:rPr>
        <w:t xml:space="preserve">Der </w:t>
      </w:r>
      <w:r w:rsidRPr="00E03D62">
        <w:rPr>
          <w:rFonts w:ascii="Lucida Sans" w:hAnsi="Lucida Sans"/>
          <w:b/>
          <w:i/>
          <w:color w:val="333399"/>
          <w:szCs w:val="24"/>
          <w:u w:val="single"/>
          <w:shd w:val="clear" w:color="auto" w:fill="FFFFCC"/>
        </w:rPr>
        <w:t>Ginkgobaum</w:t>
      </w:r>
      <w:r w:rsidRPr="00E03D62">
        <w:rPr>
          <w:rFonts w:ascii="Lucida Sans" w:hAnsi="Lucida Sans"/>
          <w:szCs w:val="24"/>
        </w:rPr>
        <w:t xml:space="preserve"> ist der einzige noch lebende Vertreter </w:t>
      </w:r>
      <w:r w:rsidRPr="00E03D62">
        <w:rPr>
          <w:rFonts w:ascii="Lucida Sans" w:hAnsi="Lucida Sans"/>
          <w:szCs w:val="24"/>
        </w:rPr>
        <w:lastRenderedPageBreak/>
        <w:t xml:space="preserve">seiner Familie und seiner Ordnung – im </w:t>
      </w:r>
      <w:r w:rsidRPr="00E03D62">
        <w:rPr>
          <w:rFonts w:ascii="Lucida Sans" w:hAnsi="Lucida Sans"/>
          <w:i/>
          <w:szCs w:val="24"/>
        </w:rPr>
        <w:t>Mesozoikum</w:t>
      </w:r>
      <w:r w:rsidRPr="00E03D62">
        <w:rPr>
          <w:rFonts w:ascii="Lucida Sans" w:hAnsi="Lucida Sans"/>
          <w:szCs w:val="24"/>
        </w:rPr>
        <w:t xml:space="preserve"> war die Ordnung sehr ve</w:t>
      </w:r>
      <w:r w:rsidRPr="00E03D62">
        <w:rPr>
          <w:rFonts w:ascii="Lucida Sans" w:hAnsi="Lucida Sans"/>
          <w:szCs w:val="24"/>
        </w:rPr>
        <w:t>r</w:t>
      </w:r>
      <w:r w:rsidRPr="00E03D62">
        <w:rPr>
          <w:rFonts w:ascii="Lucida Sans" w:hAnsi="Lucida Sans"/>
          <w:szCs w:val="24"/>
        </w:rPr>
        <w:t>breitet. Seit dem Altertum wird der Ginkgo als heiliger Baum in den Tempelgärten Chinas verehrt und g</w:t>
      </w:r>
      <w:r w:rsidRPr="00E03D62">
        <w:rPr>
          <w:rFonts w:ascii="Lucida Sans" w:hAnsi="Lucida Sans"/>
          <w:szCs w:val="24"/>
        </w:rPr>
        <w:t>e</w:t>
      </w:r>
      <w:r w:rsidRPr="00E03D62">
        <w:rPr>
          <w:rFonts w:ascii="Lucida Sans" w:hAnsi="Lucida Sans"/>
          <w:szCs w:val="24"/>
        </w:rPr>
        <w:t>pflegt. Ginkgos werden zwischen 12 und 37 Meter hoch. Das Ginkgoblatt ist fächerfö</w:t>
      </w:r>
      <w:r w:rsidRPr="00E03D62">
        <w:rPr>
          <w:rFonts w:ascii="Lucida Sans" w:hAnsi="Lucida Sans"/>
          <w:szCs w:val="24"/>
        </w:rPr>
        <w:t>r</w:t>
      </w:r>
      <w:r w:rsidRPr="00E03D62">
        <w:rPr>
          <w:rFonts w:ascii="Lucida Sans" w:hAnsi="Lucida Sans"/>
          <w:szCs w:val="24"/>
        </w:rPr>
        <w:t>mig. Die Blattadern entspringen am Blattgrund und sind stets gabelförmig verzweigt. Der Gin</w:t>
      </w:r>
      <w:r w:rsidRPr="00E03D62">
        <w:rPr>
          <w:rFonts w:ascii="Lucida Sans" w:hAnsi="Lucida Sans"/>
          <w:szCs w:val="24"/>
        </w:rPr>
        <w:t>k</w:t>
      </w:r>
      <w:r w:rsidRPr="00E03D62">
        <w:rPr>
          <w:rFonts w:ascii="Lucida Sans" w:hAnsi="Lucida Sans"/>
          <w:szCs w:val="24"/>
        </w:rPr>
        <w:t>gobaum ist zwei</w:t>
      </w:r>
      <w:r w:rsidR="00432C0C"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683895</wp:posOffset>
            </wp:positionV>
            <wp:extent cx="141224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1" name="Bild 11" descr="Gink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nkgo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D62">
        <w:rPr>
          <w:rFonts w:ascii="Lucida Sans" w:hAnsi="Lucida Sans"/>
          <w:szCs w:val="24"/>
        </w:rPr>
        <w:t>häusig: Männliche und weibliche Blüten entw</w:t>
      </w:r>
      <w:r w:rsidRPr="00E03D62">
        <w:rPr>
          <w:rFonts w:ascii="Lucida Sans" w:hAnsi="Lucida Sans"/>
          <w:szCs w:val="24"/>
        </w:rPr>
        <w:t>i</w:t>
      </w:r>
      <w:r w:rsidRPr="00E03D62">
        <w:rPr>
          <w:rFonts w:ascii="Lucida Sans" w:hAnsi="Lucida Sans"/>
          <w:szCs w:val="24"/>
        </w:rPr>
        <w:t xml:space="preserve">ckeln </w:t>
      </w:r>
      <w:bookmarkStart w:id="0" w:name="_GoBack"/>
      <w:bookmarkEnd w:id="0"/>
      <w:r w:rsidRPr="00E03D62">
        <w:rPr>
          <w:rFonts w:ascii="Lucida Sans" w:hAnsi="Lucida Sans"/>
          <w:szCs w:val="24"/>
        </w:rPr>
        <w:t>sich auf verschiedenen Bäumen. Der Ginkgobaum e</w:t>
      </w:r>
      <w:r w:rsidRPr="00E03D62">
        <w:rPr>
          <w:rFonts w:ascii="Lucida Sans" w:hAnsi="Lucida Sans"/>
          <w:szCs w:val="24"/>
        </w:rPr>
        <w:t>r</w:t>
      </w:r>
      <w:r w:rsidRPr="00E03D62">
        <w:rPr>
          <w:rFonts w:ascii="Lucida Sans" w:hAnsi="Lucida Sans"/>
          <w:szCs w:val="24"/>
        </w:rPr>
        <w:t>reichte Europa Mitte des 18. Jahrhunderts, er wird häufig in Park- und Gartena</w:t>
      </w:r>
      <w:r w:rsidRPr="00E03D62">
        <w:rPr>
          <w:rFonts w:ascii="Lucida Sans" w:hAnsi="Lucida Sans"/>
          <w:szCs w:val="24"/>
        </w:rPr>
        <w:t>n</w:t>
      </w:r>
      <w:r w:rsidRPr="00E03D62">
        <w:rPr>
          <w:rFonts w:ascii="Lucida Sans" w:hAnsi="Lucida Sans"/>
          <w:szCs w:val="24"/>
        </w:rPr>
        <w:t>lagen gepflanzt. Außerdem hat er sich als geeigneter Großstadtbaum erwiesen. Der resistente Baum g</w:t>
      </w:r>
      <w:r w:rsidRPr="00E03D62">
        <w:rPr>
          <w:rFonts w:ascii="Lucida Sans" w:hAnsi="Lucida Sans"/>
          <w:szCs w:val="24"/>
        </w:rPr>
        <w:t>e</w:t>
      </w:r>
      <w:r w:rsidRPr="00E03D62">
        <w:rPr>
          <w:rFonts w:ascii="Lucida Sans" w:hAnsi="Lucida Sans"/>
          <w:szCs w:val="24"/>
        </w:rPr>
        <w:t>deiht auch in Gegenden mit starker Luftverschmutzung und wenig Sonnenlicht sowie unter anderen stadttypischen U</w:t>
      </w:r>
      <w:r w:rsidRPr="00E03D62">
        <w:rPr>
          <w:rFonts w:ascii="Lucida Sans" w:hAnsi="Lucida Sans"/>
          <w:szCs w:val="24"/>
        </w:rPr>
        <w:t>m</w:t>
      </w:r>
      <w:r w:rsidRPr="00E03D62">
        <w:rPr>
          <w:rFonts w:ascii="Lucida Sans" w:hAnsi="Lucida Sans"/>
          <w:szCs w:val="24"/>
        </w:rPr>
        <w:t>weltbedingungen. Inzwischen wurden mehrere Ginkgoso</w:t>
      </w:r>
      <w:r w:rsidRPr="00E03D62">
        <w:rPr>
          <w:rFonts w:ascii="Lucida Sans" w:hAnsi="Lucida Sans"/>
          <w:szCs w:val="24"/>
        </w:rPr>
        <w:t>r</w:t>
      </w:r>
      <w:r w:rsidRPr="00E03D62">
        <w:rPr>
          <w:rFonts w:ascii="Lucida Sans" w:hAnsi="Lucida Sans"/>
          <w:szCs w:val="24"/>
        </w:rPr>
        <w:t>ten gezüchtet.</w:t>
      </w:r>
    </w:p>
    <w:p w:rsidR="00E03D62" w:rsidRDefault="00E03D62" w:rsidP="00E03D62">
      <w:pPr>
        <w:jc w:val="left"/>
        <w:rPr>
          <w:szCs w:val="24"/>
        </w:rPr>
      </w:pPr>
    </w:p>
    <w:p w:rsidR="008E3A03" w:rsidRDefault="008E3A03" w:rsidP="00E03D62">
      <w:pPr>
        <w:jc w:val="left"/>
        <w:rPr>
          <w:szCs w:val="24"/>
        </w:rPr>
      </w:pPr>
    </w:p>
    <w:p w:rsidR="008E3A03" w:rsidRPr="00E03D62" w:rsidRDefault="008E3A03" w:rsidP="00E03D62">
      <w:pPr>
        <w:jc w:val="left"/>
        <w:rPr>
          <w:szCs w:val="24"/>
        </w:rPr>
      </w:pPr>
      <w:r>
        <w:rPr>
          <w:szCs w:val="24"/>
        </w:rPr>
        <w:t>© 20</w:t>
      </w:r>
      <w:r w:rsidR="003E39BC">
        <w:rPr>
          <w:szCs w:val="24"/>
        </w:rPr>
        <w:t>1</w:t>
      </w:r>
      <w:r>
        <w:rPr>
          <w:szCs w:val="24"/>
        </w:rPr>
        <w:t xml:space="preserve">3 </w:t>
      </w:r>
      <w:r w:rsidR="003E39BC">
        <w:rPr>
          <w:szCs w:val="24"/>
        </w:rPr>
        <w:t>Welt der Biologie</w:t>
      </w:r>
    </w:p>
    <w:sectPr w:rsidR="008E3A03" w:rsidRPr="00E03D62" w:rsidSect="00FD4D3E">
      <w:headerReference w:type="default" r:id="rId18"/>
      <w:footerReference w:type="default" r:id="rId19"/>
      <w:pgSz w:w="11907" w:h="16840" w:code="9"/>
      <w:pgMar w:top="1418" w:right="1134" w:bottom="1418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A3" w:rsidRDefault="009749A3">
      <w:r>
        <w:separator/>
      </w:r>
    </w:p>
  </w:endnote>
  <w:endnote w:type="continuationSeparator" w:id="0">
    <w:p w:rsidR="009749A3" w:rsidRDefault="009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810 BT"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45" w:rsidRPr="008E3A03" w:rsidRDefault="00680745">
    <w:pPr>
      <w:pStyle w:val="Fuzeile"/>
      <w:jc w:val="center"/>
      <w:rPr>
        <w:rFonts w:ascii="Lucida Sans" w:hAnsi="Lucida Sans"/>
        <w:sz w:val="20"/>
      </w:rPr>
    </w:pPr>
  </w:p>
  <w:p w:rsidR="00680745" w:rsidRPr="008E3A03" w:rsidRDefault="00680745">
    <w:pPr>
      <w:pStyle w:val="Fuzeile"/>
      <w:jc w:val="center"/>
      <w:rPr>
        <w:rStyle w:val="Seitenzahl"/>
        <w:rFonts w:ascii="Lucida Sans" w:hAnsi="Lucida Sans"/>
        <w:sz w:val="20"/>
      </w:rPr>
    </w:pPr>
    <w:r w:rsidRPr="008E3A03">
      <w:rPr>
        <w:rFonts w:ascii="Lucida Sans" w:hAnsi="Lucida Sans"/>
        <w:sz w:val="20"/>
      </w:rPr>
      <w:t xml:space="preserve">- </w:t>
    </w:r>
    <w:r w:rsidRPr="008E3A03">
      <w:rPr>
        <w:rStyle w:val="Seitenzahl"/>
        <w:rFonts w:ascii="Lucida Sans" w:hAnsi="Lucida Sans"/>
        <w:sz w:val="20"/>
      </w:rPr>
      <w:fldChar w:fldCharType="begin"/>
    </w:r>
    <w:r w:rsidRPr="008E3A03">
      <w:rPr>
        <w:rStyle w:val="Seitenzahl"/>
        <w:rFonts w:ascii="Lucida Sans" w:hAnsi="Lucida Sans"/>
        <w:sz w:val="20"/>
      </w:rPr>
      <w:instrText xml:space="preserve"> PAGE </w:instrText>
    </w:r>
    <w:r w:rsidRPr="008E3A03">
      <w:rPr>
        <w:rStyle w:val="Seitenzahl"/>
        <w:rFonts w:ascii="Lucida Sans" w:hAnsi="Lucida Sans"/>
        <w:sz w:val="20"/>
      </w:rPr>
      <w:fldChar w:fldCharType="separate"/>
    </w:r>
    <w:r w:rsidR="00432C0C">
      <w:rPr>
        <w:rStyle w:val="Seitenzahl"/>
        <w:rFonts w:ascii="Lucida Sans" w:hAnsi="Lucida Sans"/>
        <w:noProof/>
        <w:sz w:val="20"/>
      </w:rPr>
      <w:t>4</w:t>
    </w:r>
    <w:r w:rsidRPr="008E3A03">
      <w:rPr>
        <w:rStyle w:val="Seitenzahl"/>
        <w:rFonts w:ascii="Lucida Sans" w:hAnsi="Lucida Sans"/>
        <w:sz w:val="20"/>
      </w:rPr>
      <w:fldChar w:fldCharType="end"/>
    </w:r>
    <w:r w:rsidRPr="008E3A03">
      <w:rPr>
        <w:rStyle w:val="Seitenzahl"/>
        <w:rFonts w:ascii="Lucida Sans" w:hAnsi="Lucida Sans"/>
        <w:sz w:val="20"/>
      </w:rPr>
      <w:t xml:space="preserve"> – </w:t>
    </w:r>
  </w:p>
  <w:p w:rsidR="00680745" w:rsidRPr="008E3A03" w:rsidRDefault="00680745">
    <w:pPr>
      <w:pStyle w:val="Fuzeile"/>
      <w:jc w:val="center"/>
      <w:rPr>
        <w:rFonts w:ascii="Lucida Sans" w:hAnsi="Lucida San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A3" w:rsidRDefault="009749A3">
      <w:r>
        <w:separator/>
      </w:r>
    </w:p>
  </w:footnote>
  <w:footnote w:type="continuationSeparator" w:id="0">
    <w:p w:rsidR="009749A3" w:rsidRDefault="0097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45" w:rsidRPr="004931DB" w:rsidRDefault="00680745" w:rsidP="009B5809">
    <w:pPr>
      <w:pStyle w:val="Kopfzeile"/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jc w:val="right"/>
      <w:rPr>
        <w:color w:val="800000"/>
        <w:sz w:val="20"/>
      </w:rPr>
    </w:pPr>
    <w:r w:rsidRPr="004931DB">
      <w:rPr>
        <w:color w:val="800000"/>
        <w:sz w:val="20"/>
      </w:rPr>
      <w:t>Evolution</w:t>
    </w:r>
  </w:p>
  <w:p w:rsidR="00680745" w:rsidRDefault="00680745">
    <w:pPr>
      <w:pStyle w:val="Kopfzeile"/>
      <w:jc w:val="right"/>
    </w:pPr>
  </w:p>
  <w:p w:rsidR="00680745" w:rsidRDefault="0068074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951"/>
    <w:multiLevelType w:val="multilevel"/>
    <w:tmpl w:val="D7BA8294"/>
    <w:lvl w:ilvl="0">
      <w:start w:val="1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DB"/>
    <w:rsid w:val="00056284"/>
    <w:rsid w:val="000F7162"/>
    <w:rsid w:val="002A3FF9"/>
    <w:rsid w:val="002C4539"/>
    <w:rsid w:val="002D39CA"/>
    <w:rsid w:val="003D38F8"/>
    <w:rsid w:val="003E39BC"/>
    <w:rsid w:val="00432C0C"/>
    <w:rsid w:val="004931DB"/>
    <w:rsid w:val="0049792D"/>
    <w:rsid w:val="004D4699"/>
    <w:rsid w:val="00510E7C"/>
    <w:rsid w:val="00680745"/>
    <w:rsid w:val="006F4BAE"/>
    <w:rsid w:val="008E3A03"/>
    <w:rsid w:val="009064A5"/>
    <w:rsid w:val="009749A3"/>
    <w:rsid w:val="009845EE"/>
    <w:rsid w:val="009B5809"/>
    <w:rsid w:val="00B53316"/>
    <w:rsid w:val="00BC2F01"/>
    <w:rsid w:val="00E03D62"/>
    <w:rsid w:val="00E814D1"/>
    <w:rsid w:val="00EB6FD1"/>
    <w:rsid w:val="00F516F0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ligraph810 BT" w:hAnsi="Calligraph810 BT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60"/>
      <w:jc w:val="left"/>
    </w:pPr>
    <w:rPr>
      <w:rFonts w:ascii="Lucida Sans" w:hAnsi="Lucida Sans"/>
      <w:color w:val="333399"/>
    </w:rPr>
  </w:style>
  <w:style w:type="paragraph" w:styleId="Textkrper2">
    <w:name w:val="Body Text 2"/>
    <w:basedOn w:val="Standard"/>
    <w:pPr>
      <w:spacing w:after="60"/>
      <w:jc w:val="left"/>
    </w:pPr>
    <w:rPr>
      <w:rFonts w:ascii="Lucida Sans" w:hAnsi="Lucida Sans"/>
      <w:b/>
      <w:bCs/>
      <w:i/>
      <w:iCs/>
      <w:color w:val="333399"/>
    </w:rPr>
  </w:style>
  <w:style w:type="paragraph" w:customStyle="1" w:styleId="Standard12">
    <w:name w:val="Standard 12"/>
    <w:rsid w:val="002D39CA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after="80" w:line="240" w:lineRule="atLeast"/>
    </w:pPr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semiHidden/>
    <w:rsid w:val="00E8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ligraph810 BT" w:hAnsi="Calligraph810 BT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60"/>
      <w:jc w:val="left"/>
    </w:pPr>
    <w:rPr>
      <w:rFonts w:ascii="Lucida Sans" w:hAnsi="Lucida Sans"/>
      <w:color w:val="333399"/>
    </w:rPr>
  </w:style>
  <w:style w:type="paragraph" w:styleId="Textkrper2">
    <w:name w:val="Body Text 2"/>
    <w:basedOn w:val="Standard"/>
    <w:pPr>
      <w:spacing w:after="60"/>
      <w:jc w:val="left"/>
    </w:pPr>
    <w:rPr>
      <w:rFonts w:ascii="Lucida Sans" w:hAnsi="Lucida Sans"/>
      <w:b/>
      <w:bCs/>
      <w:i/>
      <w:iCs/>
      <w:color w:val="333399"/>
    </w:rPr>
  </w:style>
  <w:style w:type="paragraph" w:customStyle="1" w:styleId="Standard12">
    <w:name w:val="Standard 12"/>
    <w:rsid w:val="002D39CA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after="80" w:line="240" w:lineRule="atLeast"/>
    </w:pPr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semiHidden/>
    <w:rsid w:val="00E8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Evolution des Lebens</vt:lpstr>
    </vt:vector>
  </TitlesOfParts>
  <Company/>
  <LinksUpToDate>false</LinksUpToDate>
  <CharactersWithSpaces>7091</CharactersWithSpaces>
  <SharedDoc>false</SharedDoc>
  <HyperlinkBase>http://www.vobs.at/bio/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des Lebens</dc:title>
  <dc:subject>(8) lebende Fossilien</dc:subject>
  <dc:creator>Rudolf Öller</dc:creator>
  <cp:keywords>Biologie Evolution Fossilien Nautilus imulus Ginkgo</cp:keywords>
  <dc:description>Februar 2003</dc:description>
  <cp:lastModifiedBy>Chef</cp:lastModifiedBy>
  <cp:revision>2</cp:revision>
  <cp:lastPrinted>2002-09-30T22:22:00Z</cp:lastPrinted>
  <dcterms:created xsi:type="dcterms:W3CDTF">2015-02-18T14:39:00Z</dcterms:created>
  <dcterms:modified xsi:type="dcterms:W3CDTF">2015-02-18T14:39:00Z</dcterms:modified>
  <cp:category>Biologie</cp:category>
</cp:coreProperties>
</file>